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820"/>
      </w:tblGrid>
      <w:tr w:rsidR="007A54FE" w:rsidRPr="0047280F" w14:paraId="343AFB30" w14:textId="77777777" w:rsidTr="00486557">
        <w:trPr>
          <w:trHeight w:val="44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590DBFD1" w:rsidR="007A54FE" w:rsidRPr="0047280F" w:rsidRDefault="00F8701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Prax</w:t>
            </w:r>
          </w:p>
        </w:tc>
      </w:tr>
      <w:tr w:rsidR="007A54FE" w:rsidRPr="0047280F" w14:paraId="4F8FE5D7" w14:textId="77777777" w:rsidTr="00486557">
        <w:trPr>
          <w:trHeight w:val="38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5F2B7C53" w:rsidR="007A54FE" w:rsidRPr="0047280F" w:rsidRDefault="007A54FE" w:rsidP="00FB553D">
            <w:r>
              <w:t>S</w:t>
            </w:r>
            <w:r w:rsidRPr="0047280F">
              <w:t>_</w:t>
            </w:r>
            <w:r w:rsidR="008C6EE8">
              <w:t>32</w:t>
            </w:r>
            <w:r w:rsidRPr="0047280F">
              <w:t>_</w:t>
            </w:r>
            <w:r w:rsidR="00F8701E">
              <w:t>P</w:t>
            </w:r>
            <w:r w:rsidR="008C6EE8">
              <w:t>RX</w:t>
            </w:r>
            <w:r>
              <w:t>_</w:t>
            </w:r>
            <w:r w:rsidR="00011D74">
              <w:t>OAP</w:t>
            </w:r>
          </w:p>
        </w:tc>
      </w:tr>
      <w:tr w:rsidR="007A54FE" w:rsidRPr="0047280F" w14:paraId="345A86EC" w14:textId="77777777" w:rsidTr="00486557">
        <w:trPr>
          <w:trHeight w:val="391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5B13E8BA" w:rsidR="007A54FE" w:rsidRPr="0047280F" w:rsidRDefault="00F8701E" w:rsidP="00FB553D">
            <w:r>
              <w:t>6</w:t>
            </w:r>
            <w:r w:rsidR="007A54FE" w:rsidRPr="0047280F">
              <w:t>/</w:t>
            </w:r>
            <w:r>
              <w:t>6</w:t>
            </w:r>
            <w:r w:rsidR="007A54FE" w:rsidRPr="0047280F">
              <w:t>/</w:t>
            </w:r>
            <w:r w:rsidR="00B71852">
              <w:t>7</w:t>
            </w:r>
            <w:r w:rsidR="007A54FE">
              <w:t>/</w:t>
            </w:r>
            <w:r w:rsidR="00B71852">
              <w:t>7</w:t>
            </w:r>
          </w:p>
        </w:tc>
      </w:tr>
      <w:tr w:rsidR="007A54FE" w:rsidRPr="0047280F" w14:paraId="4403F1FA" w14:textId="77777777" w:rsidTr="00486557">
        <w:trPr>
          <w:trHeight w:val="507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1BEA808E" w:rsidR="008F5FF9" w:rsidRPr="0047280F" w:rsidRDefault="00011D74" w:rsidP="00FB553D">
            <w:r w:rsidRPr="007A54FE">
              <w:t xml:space="preserve">6352 M obchod a podnikanie </w:t>
            </w:r>
          </w:p>
        </w:tc>
      </w:tr>
      <w:tr w:rsidR="007A54FE" w:rsidRPr="0047280F" w14:paraId="1717ACFB" w14:textId="77777777" w:rsidTr="00486557">
        <w:trPr>
          <w:trHeight w:val="366"/>
        </w:trPr>
        <w:tc>
          <w:tcPr>
            <w:tcW w:w="396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482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486557">
      <w:pPr>
        <w:pStyle w:val="Nadpis1"/>
        <w:numPr>
          <w:ilvl w:val="0"/>
          <w:numId w:val="12"/>
        </w:numPr>
      </w:pPr>
      <w:r>
        <w:t>Charakteristika učebného predmetu</w:t>
      </w:r>
    </w:p>
    <w:p w14:paraId="70E8D7BC" w14:textId="77777777" w:rsidR="00F8701E" w:rsidRPr="00F8701E" w:rsidRDefault="00F8701E" w:rsidP="00F8701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Vyučovací predmet Prax vedie žiakov, aby si osvojili a pracovné zručnosti a návyky, aby získali komunikačné schopnosti, na ktorých budú budovať a budú ich využívať v ďalších odborných predmetoch. Zručnosti, ktoré žiaci získajú v tomto predmete veľmi úzko súvisia so zabezpečovaním chodu podniku z jeho ekonomickej stránky. </w:t>
      </w:r>
    </w:p>
    <w:p w14:paraId="2FA9318C" w14:textId="77777777" w:rsidR="00F8701E" w:rsidRPr="00F8701E" w:rsidRDefault="00F8701E" w:rsidP="00F8701E">
      <w:pPr>
        <w:pStyle w:val="Normlnywebov"/>
        <w:spacing w:before="119" w:after="0" w:line="276" w:lineRule="auto"/>
      </w:pPr>
      <w:r w:rsidRPr="00F8701E">
        <w:t>Žiaci sa učia porozumieť ekonomickej podstate miezd, daní, zdravotného a  sociálneho poistenia. Obsah vzdelávania učí žiakov porozumeniu organizácii práce na pracovisku. Žiaci získajú vedomosti  o zodpovednosti zamestnanca a zodpovednosti zamestnávateľa, o pracovnoprávnych vzťahoch, ktoré im vyplývajú z dodržiavania Zákonníka práce.</w:t>
      </w:r>
    </w:p>
    <w:p w14:paraId="08DE9138" w14:textId="77777777" w:rsidR="00F8701E" w:rsidRPr="00F8701E" w:rsidRDefault="00F8701E" w:rsidP="00F8701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Okruh zahŕňa učivo o základných podnikových činnostiach (hlavná činnosť, zásobovanie, investičná činnosť, personálna činnosť, odbytová činnosť - marketing, riadiaca činnosť - manažment). </w:t>
      </w:r>
    </w:p>
    <w:p w14:paraId="5D75BE26" w14:textId="77777777" w:rsidR="00F8701E" w:rsidRPr="00F8701E" w:rsidRDefault="00F8701E" w:rsidP="00F8701E">
      <w:pPr>
        <w:pStyle w:val="Normlnywebov"/>
        <w:spacing w:before="119" w:after="0" w:line="276" w:lineRule="auto"/>
      </w:pPr>
      <w:r w:rsidRPr="00F8701E">
        <w:t>Žiaci získavajú základné vedomosti o právnej úprave podnikania, o právnych normách, ktoré sa viažu k jednotlivým typom podnikov.  Oboznámia sa s postupmi zakladania podnikov, s významom podnikateľského zámeru pre podnikateľa, so štruktúrou, obsahom a spracovaním podnikateľského zámeru.</w:t>
      </w:r>
    </w:p>
    <w:p w14:paraId="090CA979" w14:textId="77777777" w:rsidR="00F8701E" w:rsidRPr="00F8701E" w:rsidRDefault="00F8701E" w:rsidP="00F8701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Predmet vedie žiakov k tomu, aby základné komunikačné spôsobilosti a personálne vzťahy budovali na základe tolerancie.   </w:t>
      </w:r>
    </w:p>
    <w:p w14:paraId="159D3A3E" w14:textId="77777777" w:rsidR="0009510E" w:rsidRDefault="00F8701E" w:rsidP="0009510E">
      <w:pPr>
        <w:pStyle w:val="Pta"/>
        <w:tabs>
          <w:tab w:val="clear" w:pos="4536"/>
          <w:tab w:val="clear" w:pos="9072"/>
        </w:tabs>
        <w:spacing w:line="276" w:lineRule="auto"/>
        <w:jc w:val="both"/>
      </w:pPr>
      <w:r w:rsidRPr="00F8701E">
        <w:t xml:space="preserve">Metódy, formy a prostriedky vyučovania predmetu prax majú </w:t>
      </w:r>
    </w:p>
    <w:p w14:paraId="37B71D9E" w14:textId="77777777" w:rsidR="0009510E" w:rsidRDefault="00F8701E" w:rsidP="0009510E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line="276" w:lineRule="auto"/>
        <w:jc w:val="both"/>
      </w:pPr>
      <w:r w:rsidRPr="00F8701E">
        <w:t xml:space="preserve">stimulovať rozvoj poznávacích schopností žiakov, </w:t>
      </w:r>
    </w:p>
    <w:p w14:paraId="766B5C21" w14:textId="7B57B3FF" w:rsidR="0009510E" w:rsidRDefault="00F8701E" w:rsidP="0009510E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line="276" w:lineRule="auto"/>
        <w:jc w:val="both"/>
      </w:pPr>
      <w:r w:rsidRPr="00F8701E">
        <w:t>podporovať ich cieľavedomosť, samostatnosť a</w:t>
      </w:r>
      <w:r w:rsidR="0009510E">
        <w:t> </w:t>
      </w:r>
      <w:r w:rsidRPr="00F8701E">
        <w:t>tvorivosť</w:t>
      </w:r>
    </w:p>
    <w:p w14:paraId="0D2C0556" w14:textId="77777777" w:rsidR="0009510E" w:rsidRDefault="00F8701E" w:rsidP="0009510E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line="276" w:lineRule="auto"/>
        <w:jc w:val="both"/>
      </w:pPr>
      <w:r w:rsidRPr="00F8701E">
        <w:t>žiak ako aktívny subjekt v procese výučby má možnosť  spolupracovať,</w:t>
      </w:r>
    </w:p>
    <w:p w14:paraId="7A844729" w14:textId="77777777" w:rsidR="0009510E" w:rsidRDefault="00F8701E" w:rsidP="0009510E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line="276" w:lineRule="auto"/>
        <w:jc w:val="both"/>
      </w:pPr>
      <w:r w:rsidRPr="00F8701E">
        <w:t>učiteľ má povinnosť motivovať, povzbudzovať a viesť žiaka k čo najlepším výkonom,</w:t>
      </w:r>
    </w:p>
    <w:p w14:paraId="45CE4F7D" w14:textId="3FAAEA41" w:rsidR="00F8701E" w:rsidRPr="00F8701E" w:rsidRDefault="00F8701E" w:rsidP="0009510E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line="276" w:lineRule="auto"/>
        <w:jc w:val="both"/>
      </w:pPr>
      <w:r w:rsidRPr="00F8701E">
        <w:t>podporovať jeho aktivity všeobecne, ale aj v oblasti zvýšeného záujmu v rámci učebného odboru.</w:t>
      </w:r>
    </w:p>
    <w:p w14:paraId="4D1C20BF" w14:textId="77777777" w:rsidR="00F8701E" w:rsidRPr="00F8701E" w:rsidRDefault="00F8701E" w:rsidP="00F8701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14:paraId="4B211302" w14:textId="77777777" w:rsidR="00F8701E" w:rsidRPr="00F8701E" w:rsidRDefault="00F8701E" w:rsidP="00F8701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Výučba bude prebiehať bežnej triede, počítačovej učebni a realizáciou exkurzii. </w:t>
      </w:r>
    </w:p>
    <w:p w14:paraId="4EE3027A" w14:textId="77777777" w:rsidR="00F8701E" w:rsidRDefault="00F8701E" w:rsidP="00F8701E">
      <w:pPr>
        <w:pStyle w:val="Pta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4066A9D4" w14:textId="77777777" w:rsidR="007A54FE" w:rsidRDefault="007A54FE" w:rsidP="00486557">
      <w:pPr>
        <w:pStyle w:val="Nadpis1"/>
        <w:keepLines w:val="0"/>
        <w:numPr>
          <w:ilvl w:val="0"/>
          <w:numId w:val="12"/>
        </w:numPr>
        <w:spacing w:after="60"/>
      </w:pPr>
      <w:r>
        <w:lastRenderedPageBreak/>
        <w:t>C</w:t>
      </w:r>
      <w:r w:rsidR="00B93249">
        <w:t>iele učebného predmetu</w:t>
      </w:r>
    </w:p>
    <w:p w14:paraId="4A4759AD" w14:textId="1DB86E2A" w:rsidR="00F8701E" w:rsidRDefault="00F8701E" w:rsidP="00F8701E">
      <w:pPr>
        <w:pStyle w:val="Zkladntext"/>
        <w:spacing w:line="276" w:lineRule="auto"/>
        <w:rPr>
          <w:bCs/>
          <w:szCs w:val="24"/>
        </w:rPr>
      </w:pPr>
      <w:r w:rsidRPr="00F8701E">
        <w:rPr>
          <w:bCs/>
          <w:szCs w:val="24"/>
        </w:rPr>
        <w:t>Cieľom vyučovacieho predmetu prax v študijnom odbore 6352 6 obchod a podnikanie je naučiť žiakov poznať podstatu a princípy výrobného, obchodného podniku, odbytového podniku, podniku služieb, cestovného ruchu a podnikateľskej činnosti, získať poznatky z  ekonomiky a riadenia podnikovej činnosti a poznať základné spôsoby dosiahnutia podnikateľských cieľov. Žiaci nadobudnú presvedčenie o užitočnosti praktických zručností, že ekonomické myslenie má význam pre ich osobnostný rast nielen z hľadiska konkrétneho praktického obsahu pri ich budúcej práci, ale aj z hľadiska občianskeho života a rodinného života.</w:t>
      </w:r>
    </w:p>
    <w:p w14:paraId="47671387" w14:textId="7CDBA69B" w:rsidR="0009510E" w:rsidRDefault="0009510E" w:rsidP="00F8701E">
      <w:pPr>
        <w:pStyle w:val="Zkladntext"/>
        <w:spacing w:line="276" w:lineRule="auto"/>
        <w:rPr>
          <w:bCs/>
          <w:szCs w:val="24"/>
        </w:rPr>
      </w:pPr>
    </w:p>
    <w:p w14:paraId="635C01BF" w14:textId="0CBABD49" w:rsidR="0009510E" w:rsidRDefault="0009510E" w:rsidP="0009510E">
      <w:pPr>
        <w:pStyle w:val="Nadpis1"/>
        <w:keepLines w:val="0"/>
        <w:numPr>
          <w:ilvl w:val="0"/>
          <w:numId w:val="12"/>
        </w:numPr>
        <w:spacing w:after="60"/>
      </w:pPr>
      <w:r>
        <w:t>Kľúčové kompetencie</w:t>
      </w:r>
    </w:p>
    <w:p w14:paraId="34CA39BC" w14:textId="77777777" w:rsidR="0009510E" w:rsidRDefault="0009510E" w:rsidP="0009510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V tomto predmete budeme rozvíjať a skvalitňovať kľúčové kompetencie </w:t>
      </w:r>
    </w:p>
    <w:p w14:paraId="43263089" w14:textId="77777777" w:rsidR="0009510E" w:rsidRPr="0009510E" w:rsidRDefault="0009510E" w:rsidP="0009510E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rPr>
          <w:i/>
        </w:rPr>
        <w:t xml:space="preserve">komunikatívne a sociálno interakčné, </w:t>
      </w:r>
    </w:p>
    <w:p w14:paraId="27B10158" w14:textId="77777777" w:rsidR="0009510E" w:rsidRPr="0009510E" w:rsidRDefault="0009510E" w:rsidP="0009510E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rPr>
          <w:i/>
        </w:rPr>
        <w:t xml:space="preserve">interpersonálne a intrapersonálne, </w:t>
      </w:r>
    </w:p>
    <w:p w14:paraId="624FE2B0" w14:textId="77777777" w:rsidR="0009510E" w:rsidRPr="0009510E" w:rsidRDefault="0009510E" w:rsidP="0009510E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rPr>
          <w:i/>
        </w:rPr>
        <w:t xml:space="preserve">spôsobilosti tvorivo riešiť problémy, </w:t>
      </w:r>
    </w:p>
    <w:p w14:paraId="4D306450" w14:textId="77777777" w:rsidR="0009510E" w:rsidRPr="0009510E" w:rsidRDefault="0009510E" w:rsidP="0009510E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rPr>
          <w:i/>
        </w:rPr>
        <w:t>spôsobilosti využívať informačné technológie</w:t>
      </w:r>
      <w:r>
        <w:rPr>
          <w:i/>
        </w:rPr>
        <w:t>,</w:t>
      </w:r>
    </w:p>
    <w:p w14:paraId="2CF1A481" w14:textId="77777777" w:rsidR="0009510E" w:rsidRPr="0009510E" w:rsidRDefault="0009510E" w:rsidP="0009510E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rPr>
          <w:i/>
        </w:rPr>
        <w:t xml:space="preserve">spôsobilosti byť demokratickým občanom.  </w:t>
      </w:r>
    </w:p>
    <w:p w14:paraId="40073A63" w14:textId="3339013F" w:rsidR="0009510E" w:rsidRPr="00F8701E" w:rsidRDefault="0009510E" w:rsidP="0009510E">
      <w:pPr>
        <w:pStyle w:val="Pta"/>
        <w:tabs>
          <w:tab w:val="clear" w:pos="4536"/>
          <w:tab w:val="clear" w:pos="9072"/>
        </w:tabs>
        <w:spacing w:before="120" w:line="276" w:lineRule="auto"/>
        <w:jc w:val="both"/>
      </w:pPr>
      <w:r w:rsidRPr="00F8701E">
        <w:t xml:space="preserve">Predmet prax je prostriedkom precvičovania, upevňovania, prehlbovania a systematizácie poznatkov, riešenia kvantitatívnych a kvalitatívnych úloh,  úloh komplexného charakteru, ktoré umožňujú spájať a využívať poznatky z viacerých vyučovacích predmetov v rámci medzipredmetových vzťahov. Predmet prax nadväzuje na poznatky získané v predmetoch ekonomika, tovaroznalectvo v prvom ročníku, je  previazaný s predmetom občianska náuka, etická výchova, tovaroznalectvo, účtovníctvo, technika obchodu, cestovného ruchu a praktické cvičenia.  </w:t>
      </w:r>
    </w:p>
    <w:p w14:paraId="74700000" w14:textId="77777777" w:rsidR="0009510E" w:rsidRPr="0009510E" w:rsidRDefault="0009510E" w:rsidP="0009510E"/>
    <w:p w14:paraId="119384D8" w14:textId="77777777" w:rsidR="0009510E" w:rsidRPr="00F8701E" w:rsidRDefault="0009510E" w:rsidP="00F8701E">
      <w:pPr>
        <w:pStyle w:val="Zkladntext"/>
        <w:spacing w:line="276" w:lineRule="auto"/>
        <w:rPr>
          <w:bCs/>
          <w:szCs w:val="24"/>
        </w:rPr>
      </w:pPr>
    </w:p>
    <w:p w14:paraId="1FA4099C" w14:textId="77777777" w:rsidR="00AE6D81" w:rsidRPr="00B93249" w:rsidRDefault="00AE6D81" w:rsidP="0009510E">
      <w:pPr>
        <w:pStyle w:val="Nadpis1"/>
        <w:keepLines w:val="0"/>
        <w:numPr>
          <w:ilvl w:val="0"/>
          <w:numId w:val="12"/>
        </w:numPr>
        <w:spacing w:before="0" w:after="60"/>
        <w:rPr>
          <w:b w:val="0"/>
        </w:rPr>
      </w:pPr>
      <w:r w:rsidRPr="00AE6D81">
        <w:t>Prehľad výchovných a vzdelávacích stratégií</w:t>
      </w:r>
    </w:p>
    <w:p w14:paraId="4D5B4D6F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Interpersonálne a intrapersonálne spôsobilosti</w:t>
      </w:r>
    </w:p>
    <w:p w14:paraId="42B66E92" w14:textId="77777777" w:rsidR="00AE6D81" w:rsidRDefault="00AE6D81" w:rsidP="00B71852">
      <w:pPr>
        <w:numPr>
          <w:ilvl w:val="0"/>
          <w:numId w:val="16"/>
        </w:numPr>
        <w:jc w:val="both"/>
      </w:pPr>
      <w:r>
        <w:t>rozvíjať prácu v kolektíve, v družnej a priateľskej atmosfére,</w:t>
      </w:r>
    </w:p>
    <w:p w14:paraId="6BBCA94F" w14:textId="77777777" w:rsidR="00AE6D81" w:rsidRDefault="00AE6D81" w:rsidP="00B71852">
      <w:pPr>
        <w:numPr>
          <w:ilvl w:val="0"/>
          <w:numId w:val="16"/>
        </w:numPr>
        <w:jc w:val="both"/>
      </w:pPr>
      <w:r>
        <w:t xml:space="preserve">osvojiť si pocit zodpovednosti za seba a spoluzodpovednosti za prácu v kolektíve, </w:t>
      </w:r>
    </w:p>
    <w:p w14:paraId="16A8C3A8" w14:textId="63A04A2B" w:rsidR="00AE6D81" w:rsidRDefault="00AE6D81" w:rsidP="00AE6D81">
      <w:pPr>
        <w:numPr>
          <w:ilvl w:val="0"/>
          <w:numId w:val="16"/>
        </w:numPr>
        <w:jc w:val="both"/>
      </w:pPr>
      <w:r>
        <w:t>hodnotiť a rešpektovať svoju vlastnú prácu a prácu druhých.</w:t>
      </w:r>
    </w:p>
    <w:p w14:paraId="6366B362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Schopnosti riešiť problémy</w:t>
      </w:r>
    </w:p>
    <w:p w14:paraId="75FCAF02" w14:textId="173151D7" w:rsidR="00AE6D81" w:rsidRDefault="00AE6D81" w:rsidP="00B71852">
      <w:pPr>
        <w:numPr>
          <w:ilvl w:val="0"/>
          <w:numId w:val="17"/>
        </w:numPr>
        <w:jc w:val="both"/>
      </w:pPr>
      <w:r>
        <w:t>rozpoznávať problémy v priebehu ich vzdelávania využívaním všetkých metód a prostriedkov, ktoré majú v danom okamihu k dispozícii,</w:t>
      </w:r>
    </w:p>
    <w:p w14:paraId="79D2DBF4" w14:textId="77777777" w:rsidR="00AE6D81" w:rsidRDefault="00AE6D81" w:rsidP="00B71852">
      <w:pPr>
        <w:numPr>
          <w:ilvl w:val="0"/>
          <w:numId w:val="17"/>
        </w:numPr>
        <w:jc w:val="both"/>
      </w:pPr>
      <w:r>
        <w:t xml:space="preserve">vyjadriť a formulovať  (jednoznačne)problém, ktorý sa objaví pri ich vzdelávaní, </w:t>
      </w:r>
    </w:p>
    <w:p w14:paraId="294D2623" w14:textId="77777777" w:rsidR="00AE6D81" w:rsidRDefault="00AE6D81" w:rsidP="00B71852">
      <w:pPr>
        <w:numPr>
          <w:ilvl w:val="0"/>
          <w:numId w:val="18"/>
        </w:numPr>
        <w:jc w:val="both"/>
      </w:pPr>
      <w:r>
        <w:t>hľadať, navrhovať alebo používať ďalšie metódy, informácie alebo nástroje, ktoré by mohli prispieť k riešeniu daného problému, pokiaľ doteraz používané metódy, informácie a prostriedky neviedli k cieľu,</w:t>
      </w:r>
    </w:p>
    <w:p w14:paraId="0FBCE85B" w14:textId="77777777" w:rsidR="00AE6D81" w:rsidRDefault="00AE6D81" w:rsidP="00B71852">
      <w:pPr>
        <w:numPr>
          <w:ilvl w:val="0"/>
          <w:numId w:val="18"/>
        </w:numPr>
        <w:jc w:val="both"/>
      </w:pPr>
      <w:r>
        <w:t xml:space="preserve">posudzovať riešenie daného problému z hľadiska jeho správnosti, jednoznačnosti a efektívnosti a na základe týchto hľadísk prípadne porovnávať aj rôzne riešenia daného problému, </w:t>
      </w:r>
    </w:p>
    <w:p w14:paraId="5D2AA427" w14:textId="77777777" w:rsidR="00AE6D81" w:rsidRDefault="00AE6D81" w:rsidP="00B71852">
      <w:pPr>
        <w:numPr>
          <w:ilvl w:val="0"/>
          <w:numId w:val="18"/>
        </w:numPr>
        <w:jc w:val="both"/>
      </w:pPr>
      <w:r>
        <w:lastRenderedPageBreak/>
        <w:t>korigovať nesprávne riešenia problému,</w:t>
      </w:r>
    </w:p>
    <w:p w14:paraId="372E313E" w14:textId="1F36C306" w:rsidR="00AE6D81" w:rsidRDefault="00AE6D81" w:rsidP="00B71852">
      <w:pPr>
        <w:numPr>
          <w:ilvl w:val="0"/>
          <w:numId w:val="18"/>
        </w:numPr>
        <w:jc w:val="both"/>
      </w:pPr>
      <w:r>
        <w:t xml:space="preserve">používať osvojené metódy riešenia matematických problémov aj v iných oblastiach vzdelávania žiakov, pokiaľ sú dané metódy v týchto oblastiach aplikovateľné. </w:t>
      </w:r>
    </w:p>
    <w:p w14:paraId="0223DB7D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Spôsobilosti využívať informačné technológie</w:t>
      </w:r>
    </w:p>
    <w:p w14:paraId="34A7F439" w14:textId="57B1CAE7" w:rsidR="00AE6D81" w:rsidRDefault="00AE6D81" w:rsidP="00B71852">
      <w:pPr>
        <w:numPr>
          <w:ilvl w:val="1"/>
          <w:numId w:val="19"/>
        </w:numPr>
        <w:jc w:val="both"/>
      </w:pPr>
      <w:r>
        <w:t>získavať informácie v priebehu ich vzdelávania využívaním všetkých metód a prostriedkov, ktoré majú v danom okamihu k dispozícii,</w:t>
      </w:r>
    </w:p>
    <w:p w14:paraId="7E0D3635" w14:textId="61A3D560" w:rsidR="00AE6D81" w:rsidRDefault="00AE6D81" w:rsidP="00B71852">
      <w:pPr>
        <w:numPr>
          <w:ilvl w:val="1"/>
          <w:numId w:val="19"/>
        </w:numPr>
        <w:jc w:val="both"/>
      </w:pPr>
      <w:r>
        <w:t xml:space="preserve">zhromažďovať, triediť, posudzovať a využívať informácie, ktoré by mohli prispieť k riešeniu daného problému alebo osvojiť si nové poznatky. </w:t>
      </w:r>
    </w:p>
    <w:p w14:paraId="5BE5972C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Komunikatívne a sociálne interakčné spôsobilosti</w:t>
      </w:r>
    </w:p>
    <w:p w14:paraId="11E56002" w14:textId="77777777" w:rsidR="00AE6D81" w:rsidRDefault="00AE6D81" w:rsidP="00B71852">
      <w:pPr>
        <w:numPr>
          <w:ilvl w:val="1"/>
          <w:numId w:val="20"/>
        </w:numPr>
        <w:jc w:val="both"/>
      </w:pPr>
      <w:r>
        <w:t>sprostredkovať informácie vhodným spôsobom (hovorené slovo, diagram, video) tak, aby každý každému porozumel,</w:t>
      </w:r>
    </w:p>
    <w:p w14:paraId="27A0EB38" w14:textId="77777777" w:rsidR="00AE6D81" w:rsidRDefault="00AE6D81" w:rsidP="00B71852">
      <w:pPr>
        <w:numPr>
          <w:ilvl w:val="1"/>
          <w:numId w:val="20"/>
        </w:numPr>
        <w:jc w:val="both"/>
      </w:pPr>
      <w:r>
        <w:t>správne interpretovať získané fakty, vyvodzovať z nich závery a dôsledky</w:t>
      </w:r>
    </w:p>
    <w:p w14:paraId="636C898D" w14:textId="77777777" w:rsidR="00AE6D81" w:rsidRDefault="00AE6D81" w:rsidP="00B71852">
      <w:pPr>
        <w:numPr>
          <w:ilvl w:val="1"/>
          <w:numId w:val="20"/>
        </w:numPr>
        <w:jc w:val="both"/>
      </w:pPr>
      <w:r>
        <w:t xml:space="preserve">vyjadriť alebo formulovať  (jednoznačne) vlastný názor a záver. </w:t>
      </w:r>
    </w:p>
    <w:p w14:paraId="03BBF066" w14:textId="77777777" w:rsidR="00AE6D81" w:rsidRPr="00011D74" w:rsidRDefault="00AE6D81" w:rsidP="00B93249">
      <w:pPr>
        <w:pStyle w:val="Nadpis2"/>
        <w:rPr>
          <w:i/>
          <w:iCs/>
        </w:rPr>
      </w:pPr>
      <w:r w:rsidRPr="00011D74">
        <w:rPr>
          <w:i/>
          <w:iCs/>
        </w:rPr>
        <w:t>Spôsobilosť riešiť problémy finančnej oblasti</w:t>
      </w:r>
    </w:p>
    <w:p w14:paraId="5C02208A" w14:textId="77777777" w:rsidR="00AE6D81" w:rsidRDefault="00AE6D81" w:rsidP="00B71852">
      <w:pPr>
        <w:numPr>
          <w:ilvl w:val="1"/>
          <w:numId w:val="21"/>
        </w:numPr>
        <w:jc w:val="both"/>
      </w:pPr>
      <w:r>
        <w:t>rozvíjať numerickú a rozpočtovú gramotnosť,</w:t>
      </w:r>
    </w:p>
    <w:p w14:paraId="58A743C5" w14:textId="73961BCE" w:rsidR="00AE6D81" w:rsidRDefault="00AE6D81" w:rsidP="00B71852">
      <w:pPr>
        <w:numPr>
          <w:ilvl w:val="1"/>
          <w:numId w:val="21"/>
        </w:numPr>
        <w:jc w:val="both"/>
      </w:pPr>
      <w:r>
        <w:t>vytvárať zásoby nástrojov k riešeniu úloh v praktickom živote,</w:t>
      </w:r>
    </w:p>
    <w:p w14:paraId="010102F3" w14:textId="77777777" w:rsidR="007F703D" w:rsidRDefault="00AE6D81" w:rsidP="007F703D">
      <w:pPr>
        <w:numPr>
          <w:ilvl w:val="1"/>
          <w:numId w:val="21"/>
        </w:numPr>
        <w:jc w:val="both"/>
      </w:pPr>
      <w:r>
        <w:t>prevádzať rozbor problému v oblasti financií a overovať správnosť jeho riešenia.</w:t>
      </w:r>
      <w:r w:rsidR="007F703D" w:rsidRPr="007F703D">
        <w:t xml:space="preserve"> </w:t>
      </w:r>
    </w:p>
    <w:p w14:paraId="4B9F83C7" w14:textId="77777777" w:rsidR="007F703D" w:rsidRDefault="007F703D" w:rsidP="007F703D">
      <w:pPr>
        <w:ind w:left="284"/>
        <w:jc w:val="both"/>
      </w:pPr>
    </w:p>
    <w:p w14:paraId="3277D53F" w14:textId="77777777" w:rsidR="007F703D" w:rsidRDefault="007F703D" w:rsidP="007F703D">
      <w:pPr>
        <w:ind w:left="284"/>
        <w:jc w:val="both"/>
      </w:pPr>
    </w:p>
    <w:p w14:paraId="2DC4B73B" w14:textId="2D086E67" w:rsidR="007F703D" w:rsidRDefault="007F703D" w:rsidP="00F3416F">
      <w:pPr>
        <w:pStyle w:val="Nadpis1"/>
        <w:keepLines w:val="0"/>
        <w:numPr>
          <w:ilvl w:val="0"/>
          <w:numId w:val="12"/>
        </w:numPr>
        <w:spacing w:before="0" w:after="60"/>
        <w:ind w:left="284"/>
        <w:jc w:val="both"/>
      </w:pPr>
      <w:r>
        <w:t>Vzdelávacie výstupy</w:t>
      </w:r>
    </w:p>
    <w:p w14:paraId="5A80311F" w14:textId="7B2E6511" w:rsidR="007F703D" w:rsidRPr="007F703D" w:rsidRDefault="007F703D" w:rsidP="007F703D">
      <w:pPr>
        <w:pStyle w:val="Nadpis2"/>
        <w:rPr>
          <w:i/>
          <w:iCs/>
        </w:rPr>
      </w:pPr>
      <w:bookmarkStart w:id="1" w:name="_Hlk70165332"/>
      <w:r w:rsidRPr="007F703D">
        <w:rPr>
          <w:i/>
          <w:iCs/>
        </w:rPr>
        <w:t>2. ročník</w:t>
      </w:r>
    </w:p>
    <w:bookmarkEnd w:id="1"/>
    <w:p w14:paraId="36C1BB0D" w14:textId="4A682000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 xml:space="preserve">vymenovať a rozčleniť nákladové položky </w:t>
      </w:r>
    </w:p>
    <w:p w14:paraId="2B659B74" w14:textId="777190C9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pomenovať položky kalkulačného vzorca</w:t>
      </w:r>
    </w:p>
    <w:p w14:paraId="2976BB47" w14:textId="597E2ABC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podľa zadania vypočítať náklady na 1 ks produktu</w:t>
      </w:r>
    </w:p>
    <w:p w14:paraId="7662A55D" w14:textId="5D47AF7E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podľa zadania vypočítať a kalkulovať cenu</w:t>
      </w:r>
    </w:p>
    <w:p w14:paraId="65D30007" w14:textId="4067D674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poukázať na možnosti zvyšovania zisku, znižovania nákladov</w:t>
      </w:r>
    </w:p>
    <w:p w14:paraId="6C714E5D" w14:textId="0124DE8D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postup vyčíslenia HV v JÚ, PÚ</w:t>
      </w:r>
    </w:p>
    <w:p w14:paraId="360462DE" w14:textId="0C85C746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zostaviť Účet ziskov a strát, Výkaz príjmov a výdavkov</w:t>
      </w:r>
    </w:p>
    <w:p w14:paraId="1810DA39" w14:textId="33285513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rozčleniť a charakterizovať jednotlivé zložky majetku</w:t>
      </w:r>
    </w:p>
    <w:p w14:paraId="14F8CF14" w14:textId="0422C16A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vymenovať spôsoby obstarávania zásob</w:t>
      </w:r>
    </w:p>
    <w:p w14:paraId="5D0380DE" w14:textId="7318625F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podľa zadania vypočítať skladové ceny zásob</w:t>
      </w:r>
    </w:p>
    <w:p w14:paraId="7237A033" w14:textId="4676A1DD" w:rsidR="007F703D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vypočítať zásoby podľa normy, obrátku zásob</w:t>
      </w:r>
    </w:p>
    <w:p w14:paraId="596839D0" w14:textId="1B5AB17F" w:rsidR="00AE6D81" w:rsidRPr="004C682F" w:rsidRDefault="007F703D" w:rsidP="00195760">
      <w:pPr>
        <w:pStyle w:val="Odsekzoznamu"/>
        <w:numPr>
          <w:ilvl w:val="0"/>
          <w:numId w:val="24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uviesť systém riadenia Z.</w:t>
      </w:r>
    </w:p>
    <w:p w14:paraId="2E462034" w14:textId="44E35E5E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vysvetliť postup pri obstaraní DM</w:t>
      </w:r>
    </w:p>
    <w:p w14:paraId="7BEC1465" w14:textId="31526B7F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charakterizovať doklady súvisiace s evidenciou DM</w:t>
      </w:r>
    </w:p>
    <w:p w14:paraId="2AD77222" w14:textId="7777777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vyhotoviť inventár. kartu</w:t>
      </w:r>
    </w:p>
    <w:p w14:paraId="5B0B5325" w14:textId="6149FDA4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charakterizovať odp</w:t>
      </w:r>
      <w:r w:rsidR="004C682F">
        <w:rPr>
          <w:sz w:val="24"/>
          <w:szCs w:val="24"/>
        </w:rPr>
        <w:t xml:space="preserve">očtový </w:t>
      </w:r>
      <w:r w:rsidRPr="004C682F">
        <w:rPr>
          <w:sz w:val="24"/>
          <w:szCs w:val="24"/>
        </w:rPr>
        <w:t>plán</w:t>
      </w:r>
    </w:p>
    <w:p w14:paraId="5C818E61" w14:textId="7777777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vymenovať druhy odpisov</w:t>
      </w:r>
    </w:p>
    <w:p w14:paraId="713FF434" w14:textId="7777777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charakterizovať ÚO a DO</w:t>
      </w:r>
    </w:p>
    <w:p w14:paraId="3D886E58" w14:textId="18359041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vypočítať ÚO a DO</w:t>
      </w:r>
    </w:p>
    <w:p w14:paraId="53358866" w14:textId="7F04CB83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vymenovať náležitosti jednotlivých dokladov</w:t>
      </w:r>
    </w:p>
    <w:p w14:paraId="47BE8CD7" w14:textId="7777777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vysvetliť postup archivácie</w:t>
      </w:r>
    </w:p>
    <w:p w14:paraId="742E017F" w14:textId="65F74BAC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opraviť chybný účt</w:t>
      </w:r>
      <w:r w:rsidR="004C682F">
        <w:rPr>
          <w:sz w:val="24"/>
          <w:szCs w:val="24"/>
        </w:rPr>
        <w:t xml:space="preserve">ovný </w:t>
      </w:r>
      <w:r w:rsidRPr="004C682F">
        <w:rPr>
          <w:sz w:val="24"/>
          <w:szCs w:val="24"/>
        </w:rPr>
        <w:t>zápis</w:t>
      </w:r>
    </w:p>
    <w:p w14:paraId="23FC6CD5" w14:textId="7777777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zaúčtovať jednoduché UO</w:t>
      </w:r>
    </w:p>
    <w:p w14:paraId="503E961E" w14:textId="76005E1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uviesť správny UD a vyplniť ho</w:t>
      </w:r>
    </w:p>
    <w:p w14:paraId="1883F019" w14:textId="662681C9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odlišnosti SE a AE</w:t>
      </w:r>
    </w:p>
    <w:p w14:paraId="272146A6" w14:textId="5D112187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vysvetliť význam správneho výberu dod</w:t>
      </w:r>
      <w:r w:rsidR="004C682F">
        <w:rPr>
          <w:sz w:val="24"/>
          <w:szCs w:val="24"/>
        </w:rPr>
        <w:t>ávky</w:t>
      </w:r>
    </w:p>
    <w:p w14:paraId="71BD3D7E" w14:textId="3CB5D7B6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náležitosti KZ</w:t>
      </w:r>
    </w:p>
    <w:p w14:paraId="0A70ED2B" w14:textId="7D0CF6EB" w:rsidR="007F703D" w:rsidRPr="004C682F" w:rsidRDefault="007F703D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zostaviť jednoduchú KZ</w:t>
      </w:r>
    </w:p>
    <w:p w14:paraId="640614EA" w14:textId="6DD81E8C" w:rsidR="007F703D" w:rsidRPr="004C682F" w:rsidRDefault="00195760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vysvetliť postup získania živnosti a podmienky prevádzkovania živnosti</w:t>
      </w:r>
    </w:p>
    <w:p w14:paraId="01580CF6" w14:textId="30BE31B7" w:rsidR="007F703D" w:rsidRPr="004C682F" w:rsidRDefault="00195760" w:rsidP="00195760">
      <w:pPr>
        <w:pStyle w:val="Odsekzoznamu"/>
        <w:numPr>
          <w:ilvl w:val="0"/>
          <w:numId w:val="23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v</w:t>
      </w:r>
      <w:r w:rsidR="007F703D" w:rsidRPr="004C682F">
        <w:rPr>
          <w:sz w:val="24"/>
          <w:szCs w:val="24"/>
        </w:rPr>
        <w:t>edieť sa orientovať v</w:t>
      </w:r>
      <w:r w:rsidRPr="004C682F">
        <w:rPr>
          <w:sz w:val="24"/>
          <w:szCs w:val="24"/>
        </w:rPr>
        <w:t> </w:t>
      </w:r>
      <w:r w:rsidR="007F703D" w:rsidRPr="004C682F">
        <w:rPr>
          <w:sz w:val="24"/>
          <w:szCs w:val="24"/>
        </w:rPr>
        <w:t>živnosten</w:t>
      </w:r>
      <w:r w:rsidRPr="004C682F">
        <w:rPr>
          <w:sz w:val="24"/>
          <w:szCs w:val="24"/>
        </w:rPr>
        <w:t xml:space="preserve">skom </w:t>
      </w:r>
      <w:r w:rsidR="007F703D" w:rsidRPr="004C682F">
        <w:rPr>
          <w:sz w:val="24"/>
          <w:szCs w:val="24"/>
        </w:rPr>
        <w:t>zákone</w:t>
      </w:r>
    </w:p>
    <w:p w14:paraId="278EC879" w14:textId="2BAD841A" w:rsidR="007F703D" w:rsidRPr="004C682F" w:rsidRDefault="007F703D" w:rsidP="007F703D">
      <w:pPr>
        <w:jc w:val="both"/>
      </w:pPr>
    </w:p>
    <w:p w14:paraId="10A3B476" w14:textId="1B3EF910" w:rsidR="00195760" w:rsidRPr="004C682F" w:rsidRDefault="00195760" w:rsidP="00195760">
      <w:pPr>
        <w:pStyle w:val="Nadpis2"/>
        <w:rPr>
          <w:i/>
          <w:iCs/>
          <w:szCs w:val="24"/>
        </w:rPr>
      </w:pPr>
      <w:r w:rsidRPr="004C682F">
        <w:rPr>
          <w:i/>
          <w:iCs/>
          <w:szCs w:val="24"/>
        </w:rPr>
        <w:t>3. ročník</w:t>
      </w:r>
    </w:p>
    <w:p w14:paraId="7B3F27EE" w14:textId="40FCCC14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so zásadami bezpečnosti a ochrany zdravia</w:t>
      </w:r>
    </w:p>
    <w:p w14:paraId="32BE4917" w14:textId="3BE5732C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organizačný poriadok organizácie</w:t>
      </w:r>
    </w:p>
    <w:p w14:paraId="4906BC24" w14:textId="77777777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prevádzkových činností</w:t>
      </w:r>
    </w:p>
    <w:p w14:paraId="37A47BDB" w14:textId="3D2DF255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pracovný poriadok organizácie</w:t>
      </w:r>
    </w:p>
    <w:p w14:paraId="44A92ABA" w14:textId="3EC985A0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obsahy pracovných pozícií v prevádzkovej jednotke</w:t>
      </w:r>
    </w:p>
    <w:p w14:paraId="137A236E" w14:textId="23BE9084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bezpečnostné systémy v prevádzke, spôsoby zabezpečenia škôd, kompetencie vedúceho pracovníka prevádzky</w:t>
      </w:r>
    </w:p>
    <w:p w14:paraId="0DAD767B" w14:textId="4FA1B64C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prácu s technickými zariadeniami v prevádzkovej jednotke</w:t>
      </w:r>
    </w:p>
    <w:p w14:paraId="6E7B5702" w14:textId="38AD8E3B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 ponukou organizácie</w:t>
      </w:r>
    </w:p>
    <w:p w14:paraId="7AB16605" w14:textId="40F0FF0E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pozná charakteristické vlastnosti základného sortimentu ponúkaného</w:t>
      </w:r>
    </w:p>
    <w:p w14:paraId="576C7F87" w14:textId="1477F547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 cenovou politikou organizácie, nákupu organizácie</w:t>
      </w:r>
    </w:p>
    <w:p w14:paraId="61ACE1C6" w14:textId="24C9182D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 cenníkmi predaja organizácie</w:t>
      </w:r>
    </w:p>
    <w:p w14:paraId="0098132B" w14:textId="17EE4F2D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komunikačnú politiku firmy</w:t>
      </w:r>
    </w:p>
    <w:p w14:paraId="277590BC" w14:textId="4BA406EB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distribučnú politiku firmy</w:t>
      </w:r>
    </w:p>
    <w:p w14:paraId="7084C401" w14:textId="1008A448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 katalógmi, ponukovými listami, letákmi organizácie</w:t>
      </w:r>
    </w:p>
    <w:p w14:paraId="2A6148AE" w14:textId="221E2703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poznať mikroprostredie organizácie, konkurenčné ponuky,</w:t>
      </w:r>
    </w:p>
    <w:p w14:paraId="0740BFE4" w14:textId="4FD940E0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 typickým nákupným správaním zákazníkov</w:t>
      </w:r>
    </w:p>
    <w:p w14:paraId="071BEE13" w14:textId="33757F99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 reklamačným poriadkom organizácie</w:t>
      </w:r>
    </w:p>
    <w:p w14:paraId="41562093" w14:textId="62583513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 otázkami personálnych činností</w:t>
      </w:r>
    </w:p>
    <w:p w14:paraId="1BEA7179" w14:textId="28F2F766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so zásadami komunikácie v organizácii</w:t>
      </w:r>
    </w:p>
    <w:p w14:paraId="6807E579" w14:textId="6E9E8100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oboznámiť sa základnými účtovnými operáciami v organizácii</w:t>
      </w:r>
    </w:p>
    <w:p w14:paraId="59E58D03" w14:textId="141E3D24" w:rsidR="00195760" w:rsidRPr="004C682F" w:rsidRDefault="00195760" w:rsidP="004C682F">
      <w:pPr>
        <w:pStyle w:val="Odsekzoznamu"/>
        <w:numPr>
          <w:ilvl w:val="0"/>
          <w:numId w:val="26"/>
        </w:numPr>
        <w:rPr>
          <w:sz w:val="24"/>
          <w:szCs w:val="24"/>
        </w:rPr>
      </w:pPr>
      <w:r w:rsidRPr="004C682F">
        <w:rPr>
          <w:sz w:val="24"/>
          <w:szCs w:val="24"/>
        </w:rPr>
        <w:t>spracovať písomnú správu o odbornej praxi, sebahodnotenie, pracovný denník</w:t>
      </w:r>
    </w:p>
    <w:p w14:paraId="3AB1B17D" w14:textId="6F13B8C1" w:rsidR="007F703D" w:rsidRPr="004C682F" w:rsidRDefault="004C682F" w:rsidP="004C682F">
      <w:pPr>
        <w:pStyle w:val="Nadpis2"/>
        <w:rPr>
          <w:i/>
          <w:iCs/>
          <w:szCs w:val="24"/>
        </w:rPr>
      </w:pPr>
      <w:r w:rsidRPr="004C682F">
        <w:rPr>
          <w:i/>
          <w:iCs/>
          <w:szCs w:val="24"/>
        </w:rPr>
        <w:t>4. ročník</w:t>
      </w:r>
    </w:p>
    <w:p w14:paraId="0ABBF3D5" w14:textId="191DDEEA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so zásadami bezpečnosti a ochrany zdravia</w:t>
      </w:r>
    </w:p>
    <w:p w14:paraId="3BAA5C55" w14:textId="0EFAC482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organizačný poriadok organizácie, organizáciu prevádzkových činností</w:t>
      </w:r>
    </w:p>
    <w:p w14:paraId="01BC8626" w14:textId="49B32CB4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pracovný poriadok organizácie</w:t>
      </w:r>
    </w:p>
    <w:p w14:paraId="460FA62A" w14:textId="2B16D0A3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pracovné náplne pracovných pozícii v prevádzkovej jednotke</w:t>
      </w:r>
    </w:p>
    <w:p w14:paraId="743004BF" w14:textId="246037CA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bezpečnostné systémy v prevádzke, spôsoby zabezpečenia škôd, kompetencie vedúceho</w:t>
      </w:r>
    </w:p>
    <w:p w14:paraId="7132FC5C" w14:textId="77777777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pracovníka prevádzky</w:t>
      </w:r>
    </w:p>
    <w:p w14:paraId="1CCFC075" w14:textId="23E71094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prácu s technickými zariadeniami v prevádzkovej jednotke</w:t>
      </w:r>
    </w:p>
    <w:p w14:paraId="31C21E60" w14:textId="09C4C1C7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 ponukou organizácie</w:t>
      </w:r>
    </w:p>
    <w:p w14:paraId="66B084BF" w14:textId="2B92B135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 xml:space="preserve">poznať charakteristické vlastnosti základného sortimentu podniku </w:t>
      </w:r>
    </w:p>
    <w:p w14:paraId="14D69A4E" w14:textId="5F504DE4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 cenovou politikou organizácie</w:t>
      </w:r>
    </w:p>
    <w:p w14:paraId="357A81C3" w14:textId="79E47B0D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 cenníkmi predaja organizácie</w:t>
      </w:r>
    </w:p>
    <w:p w14:paraId="64BBA110" w14:textId="512AE27F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 xml:space="preserve">poznať komunikačnú politiku podniku </w:t>
      </w:r>
    </w:p>
    <w:p w14:paraId="766C5505" w14:textId="16DBABB6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distribučnú politiku firmy</w:t>
      </w:r>
    </w:p>
    <w:p w14:paraId="5BC91E36" w14:textId="203CC404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techniky predaja produktov podniku</w:t>
      </w:r>
    </w:p>
    <w:p w14:paraId="7FFDAB29" w14:textId="49FA0A42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 katalógmi, ponukovými listami, letákmi organizácie</w:t>
      </w:r>
    </w:p>
    <w:p w14:paraId="64DE3199" w14:textId="76B5C002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poznať mikroprostredie organizácie, marketingový a obchodný systém podniku</w:t>
      </w:r>
    </w:p>
    <w:p w14:paraId="67054ED2" w14:textId="65FF5E49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 xml:space="preserve">oboznámiť sa s typickým nákupným správaním zákazníkov podniku a spôsobmi jeho </w:t>
      </w:r>
    </w:p>
    <w:p w14:paraId="51ADCE44" w14:textId="77777777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ovplyvňovania</w:t>
      </w:r>
    </w:p>
    <w:p w14:paraId="1D59DEF0" w14:textId="4BD25D52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 reklamačným poriadkom organizácie a riešením reklamácií</w:t>
      </w:r>
    </w:p>
    <w:p w14:paraId="0F248B80" w14:textId="183358E3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 xml:space="preserve">oboznámiť sa s vybranými personálnymi činnosťami na prevádzke podniku </w:t>
      </w:r>
    </w:p>
    <w:p w14:paraId="59EAD4B7" w14:textId="0B8DFDD8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so zásadami komunikácie v organizácii</w:t>
      </w:r>
    </w:p>
    <w:p w14:paraId="4C0E0D5E" w14:textId="1F8563F6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oboznámiť sa základnými účtovnými operáciami v organizácii</w:t>
      </w:r>
    </w:p>
    <w:p w14:paraId="62A3C297" w14:textId="291B8193" w:rsidR="004C682F" w:rsidRPr="004C682F" w:rsidRDefault="004C682F" w:rsidP="004C682F">
      <w:pPr>
        <w:pStyle w:val="Odsekzoznamu"/>
        <w:numPr>
          <w:ilvl w:val="0"/>
          <w:numId w:val="25"/>
        </w:numPr>
        <w:jc w:val="both"/>
        <w:rPr>
          <w:sz w:val="24"/>
          <w:szCs w:val="24"/>
        </w:rPr>
      </w:pPr>
      <w:r w:rsidRPr="004C682F">
        <w:rPr>
          <w:sz w:val="24"/>
          <w:szCs w:val="24"/>
        </w:rPr>
        <w:t>spracovať písomnú správu o odbornej praxi, osobné hodnotenie praxe, pracovný denník praxe</w:t>
      </w:r>
    </w:p>
    <w:p w14:paraId="4F51F409" w14:textId="77777777" w:rsidR="00AE6D81" w:rsidRPr="00AE6D81" w:rsidRDefault="00AE6D81" w:rsidP="004C682F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r w:rsidRPr="00AE6D81">
              <w:t xml:space="preserve">Informačno – receptívna – výklad </w:t>
            </w:r>
          </w:p>
          <w:p w14:paraId="3EC2D831" w14:textId="77777777" w:rsidR="00AE6D81" w:rsidRPr="00AE6D81" w:rsidRDefault="00AE6D81" w:rsidP="00FB553D">
            <w:r w:rsidRPr="00AE6D81">
              <w:t>Problémová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AE6D81">
              <w:t>Heuristická – metóda heuristického rozhovoru, hry ako metódy</w:t>
            </w:r>
          </w:p>
          <w:p w14:paraId="371B426F" w14:textId="77777777" w:rsidR="00AE6D81" w:rsidRPr="00AE6D81" w:rsidRDefault="00AE6D81" w:rsidP="00FB553D">
            <w:r w:rsidRPr="00AE6D81">
              <w:t>Metóda tvorby diferencovaných úloh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77777777" w:rsidR="00AE6D81" w:rsidRPr="00AE6D81" w:rsidRDefault="00AE6D81" w:rsidP="00FB553D">
            <w:r w:rsidRPr="00AE6D81">
              <w:t>Práca s aplikačným programom na PC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Pr="003E2860" w:rsidRDefault="00AE6D81" w:rsidP="004C682F">
      <w:pPr>
        <w:pStyle w:val="Nadpis1"/>
        <w:keepLines w:val="0"/>
        <w:numPr>
          <w:ilvl w:val="0"/>
          <w:numId w:val="12"/>
        </w:numPr>
        <w:spacing w:after="60"/>
      </w:pPr>
      <w:r w:rsidRPr="00AE6D81">
        <w:t>Učebné zdroje</w:t>
      </w:r>
    </w:p>
    <w:p w14:paraId="367086A0" w14:textId="462AA926" w:rsidR="00F8701E" w:rsidRPr="00F8701E" w:rsidRDefault="00F8701E" w:rsidP="00B71852">
      <w:pPr>
        <w:shd w:val="clear" w:color="auto" w:fill="FFFFFF" w:themeFill="background1"/>
        <w:spacing w:line="276" w:lineRule="auto"/>
      </w:pPr>
      <w:r w:rsidRPr="00F8701E">
        <w:t>Rudolf Šlosár, Ľudmila Fabanová, Kajetana Hontyová: Podniková ekonomika pre 1. ročník OA, SPN Bratislava, 1998</w:t>
      </w:r>
    </w:p>
    <w:p w14:paraId="73788A9E" w14:textId="0A75588F" w:rsidR="00F8701E" w:rsidRDefault="00F8701E" w:rsidP="00B71852">
      <w:pPr>
        <w:shd w:val="clear" w:color="auto" w:fill="FFFFFF" w:themeFill="background1"/>
        <w:spacing w:line="276" w:lineRule="auto"/>
      </w:pPr>
      <w:r w:rsidRPr="00F8701E">
        <w:t>Miroslava Jakubeková, Soňa Kúrňavová, Eva Hartmannová: Ekonomika pre študijné odbory výrobného a nevýrobného zamerania, SPN Bratislava 2004</w:t>
      </w:r>
    </w:p>
    <w:p w14:paraId="07DC5844" w14:textId="77777777" w:rsidR="00B71852" w:rsidRPr="00B71852" w:rsidRDefault="00B71852" w:rsidP="00B71852">
      <w:pPr>
        <w:shd w:val="clear" w:color="auto" w:fill="FFFFFF" w:themeFill="background1"/>
        <w:spacing w:line="276" w:lineRule="auto"/>
      </w:pPr>
      <w:r w:rsidRPr="00B71852">
        <w:t>Papula, J., Papulová, Manažment pre OA. SPN Bratislava 2006</w:t>
      </w:r>
    </w:p>
    <w:p w14:paraId="52D31BBF" w14:textId="2F8CE2FC" w:rsidR="00B71852" w:rsidRPr="00B71852" w:rsidRDefault="00B71852" w:rsidP="00B71852">
      <w:pPr>
        <w:shd w:val="clear" w:color="auto" w:fill="FFFFFF" w:themeFill="background1"/>
        <w:spacing w:line="276" w:lineRule="auto"/>
      </w:pPr>
      <w:r w:rsidRPr="00B71852">
        <w:t>Orbánová, D., Velichová, Ľ.</w:t>
      </w:r>
      <w:r>
        <w:t xml:space="preserve">, </w:t>
      </w:r>
      <w:r w:rsidRPr="00B71852">
        <w:t>Podniková ekonomika pre 2. ročník št</w:t>
      </w:r>
      <w:r>
        <w:t>u</w:t>
      </w:r>
      <w:r w:rsidRPr="00B71852">
        <w:t>dijného odboru obchodná akadémia. SPN Bratislava, 2007</w:t>
      </w:r>
    </w:p>
    <w:p w14:paraId="46F1B959" w14:textId="759D6A22" w:rsidR="00B71852" w:rsidRPr="00B71852" w:rsidRDefault="00B71852" w:rsidP="00B71852">
      <w:pPr>
        <w:shd w:val="clear" w:color="auto" w:fill="FFFFFF" w:themeFill="background1"/>
        <w:spacing w:line="276" w:lineRule="auto"/>
      </w:pPr>
      <w:r w:rsidRPr="00B71852">
        <w:t>P. Kotler, G. Amstrong: Marketing,</w:t>
      </w:r>
      <w:r>
        <w:t xml:space="preserve"> </w:t>
      </w:r>
      <w:r w:rsidRPr="00B71852">
        <w:t>SPN, Bratislava, 1990</w:t>
      </w:r>
    </w:p>
    <w:p w14:paraId="4BE85FF1" w14:textId="6ED0EFFD" w:rsidR="00B71852" w:rsidRPr="00F8701E" w:rsidRDefault="00B71852" w:rsidP="00B71852">
      <w:pPr>
        <w:shd w:val="clear" w:color="auto" w:fill="FFFFFF" w:themeFill="background1"/>
        <w:spacing w:line="276" w:lineRule="auto"/>
      </w:pPr>
      <w:r w:rsidRPr="00B71852">
        <w:t>Zámečníková, Z., Rajt, Š., Marketing pre OA</w:t>
      </w:r>
      <w:r>
        <w:t xml:space="preserve">, </w:t>
      </w:r>
      <w:r w:rsidRPr="00B71852">
        <w:t>SPN Bratislava 2007</w:t>
      </w:r>
    </w:p>
    <w:sectPr w:rsidR="00B71852" w:rsidRPr="00F870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6EE6C" w14:textId="77777777" w:rsidR="002D40CB" w:rsidRDefault="002D40CB" w:rsidP="00486557">
      <w:r>
        <w:separator/>
      </w:r>
    </w:p>
  </w:endnote>
  <w:endnote w:type="continuationSeparator" w:id="0">
    <w:p w14:paraId="4A4C5B7C" w14:textId="77777777" w:rsidR="002D40CB" w:rsidRDefault="002D40CB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969361"/>
      <w:docPartObj>
        <w:docPartGallery w:val="Page Numbers (Bottom of Page)"/>
        <w:docPartUnique/>
      </w:docPartObj>
    </w:sdtPr>
    <w:sdtEndPr/>
    <w:sdtContent>
      <w:p w14:paraId="55D1BB22" w14:textId="0F87B7A3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C77">
          <w:rPr>
            <w:noProof/>
          </w:rPr>
          <w:t>1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B1F95" w14:textId="77777777" w:rsidR="002D40CB" w:rsidRDefault="002D40CB" w:rsidP="00486557">
      <w:r>
        <w:separator/>
      </w:r>
    </w:p>
  </w:footnote>
  <w:footnote w:type="continuationSeparator" w:id="0">
    <w:p w14:paraId="105EA6CD" w14:textId="77777777" w:rsidR="002D40CB" w:rsidRDefault="002D40CB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894"/>
    <w:multiLevelType w:val="hybridMultilevel"/>
    <w:tmpl w:val="151AFFB8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5424"/>
    <w:multiLevelType w:val="hybridMultilevel"/>
    <w:tmpl w:val="51441B7E"/>
    <w:lvl w:ilvl="0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22E5"/>
    <w:multiLevelType w:val="hybridMultilevel"/>
    <w:tmpl w:val="A3C2CF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65587"/>
    <w:multiLevelType w:val="hybridMultilevel"/>
    <w:tmpl w:val="C2FE04B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6" w15:restartNumberingAfterBreak="0">
    <w:nsid w:val="20C71C38"/>
    <w:multiLevelType w:val="hybridMultilevel"/>
    <w:tmpl w:val="742054BA"/>
    <w:lvl w:ilvl="0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17DCC"/>
    <w:multiLevelType w:val="hybridMultilevel"/>
    <w:tmpl w:val="BFCC7890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D7CB3"/>
    <w:multiLevelType w:val="hybridMultilevel"/>
    <w:tmpl w:val="5A84CC22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B3312"/>
    <w:multiLevelType w:val="hybridMultilevel"/>
    <w:tmpl w:val="D62A96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640BF"/>
    <w:multiLevelType w:val="hybridMultilevel"/>
    <w:tmpl w:val="4BC2B56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C58A0"/>
    <w:multiLevelType w:val="hybridMultilevel"/>
    <w:tmpl w:val="5658E5F0"/>
    <w:lvl w:ilvl="0" w:tplc="39F4BA2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5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D652B"/>
    <w:multiLevelType w:val="hybridMultilevel"/>
    <w:tmpl w:val="B91AC28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26815"/>
    <w:multiLevelType w:val="hybridMultilevel"/>
    <w:tmpl w:val="6FC43D36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9" w15:restartNumberingAfterBreak="0">
    <w:nsid w:val="5BBB539F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766F0"/>
    <w:multiLevelType w:val="hybridMultilevel"/>
    <w:tmpl w:val="C9660CC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109FE"/>
    <w:multiLevelType w:val="hybridMultilevel"/>
    <w:tmpl w:val="BE706F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9"/>
  </w:num>
  <w:num w:numId="5">
    <w:abstractNumId w:val="21"/>
  </w:num>
  <w:num w:numId="6">
    <w:abstractNumId w:val="10"/>
  </w:num>
  <w:num w:numId="7">
    <w:abstractNumId w:val="4"/>
  </w:num>
  <w:num w:numId="8">
    <w:abstractNumId w:val="20"/>
  </w:num>
  <w:num w:numId="9">
    <w:abstractNumId w:val="23"/>
  </w:num>
  <w:num w:numId="10">
    <w:abstractNumId w:val="25"/>
  </w:num>
  <w:num w:numId="11">
    <w:abstractNumId w:val="15"/>
  </w:num>
  <w:num w:numId="12">
    <w:abstractNumId w:val="2"/>
  </w:num>
  <w:num w:numId="13">
    <w:abstractNumId w:val="17"/>
  </w:num>
  <w:num w:numId="14">
    <w:abstractNumId w:val="19"/>
  </w:num>
  <w:num w:numId="15">
    <w:abstractNumId w:val="11"/>
  </w:num>
  <w:num w:numId="16">
    <w:abstractNumId w:val="13"/>
  </w:num>
  <w:num w:numId="17">
    <w:abstractNumId w:val="1"/>
  </w:num>
  <w:num w:numId="18">
    <w:abstractNumId w:val="6"/>
  </w:num>
  <w:num w:numId="19">
    <w:abstractNumId w:val="8"/>
  </w:num>
  <w:num w:numId="20">
    <w:abstractNumId w:val="0"/>
  </w:num>
  <w:num w:numId="21">
    <w:abstractNumId w:val="7"/>
  </w:num>
  <w:num w:numId="22">
    <w:abstractNumId w:val="24"/>
  </w:num>
  <w:num w:numId="23">
    <w:abstractNumId w:val="3"/>
  </w:num>
  <w:num w:numId="24">
    <w:abstractNumId w:val="12"/>
  </w:num>
  <w:num w:numId="25">
    <w:abstractNumId w:val="2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FE"/>
    <w:rsid w:val="00011D74"/>
    <w:rsid w:val="0004730C"/>
    <w:rsid w:val="0009510E"/>
    <w:rsid w:val="000E4729"/>
    <w:rsid w:val="00195760"/>
    <w:rsid w:val="002D40CB"/>
    <w:rsid w:val="003C6919"/>
    <w:rsid w:val="003E2860"/>
    <w:rsid w:val="00445BD3"/>
    <w:rsid w:val="00486557"/>
    <w:rsid w:val="004C682F"/>
    <w:rsid w:val="005777B7"/>
    <w:rsid w:val="00745E38"/>
    <w:rsid w:val="007A54FE"/>
    <w:rsid w:val="007F703D"/>
    <w:rsid w:val="008C6EE8"/>
    <w:rsid w:val="008F5FF9"/>
    <w:rsid w:val="00AE6D81"/>
    <w:rsid w:val="00B71852"/>
    <w:rsid w:val="00B93249"/>
    <w:rsid w:val="00CE35DF"/>
    <w:rsid w:val="00DD57CA"/>
    <w:rsid w:val="00E60C77"/>
    <w:rsid w:val="00ED5BFC"/>
    <w:rsid w:val="00F8701E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ormlnywebov">
    <w:name w:val="Normal (Web)"/>
    <w:basedOn w:val="Normlny"/>
    <w:rsid w:val="00F8701E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2021-05-31T09:10:00Z</dcterms:created>
  <dcterms:modified xsi:type="dcterms:W3CDTF">2021-05-31T09:10:00Z</dcterms:modified>
</cp:coreProperties>
</file>