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10"/>
        <w:gridCol w:w="4594"/>
      </w:tblGrid>
      <w:tr w:rsidR="00187CFE" w:rsidTr="00F159FB">
        <w:trPr>
          <w:trHeight w:val="446"/>
        </w:trPr>
        <w:tc>
          <w:tcPr>
            <w:tcW w:w="435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187CFE" w:rsidRDefault="00187CFE" w:rsidP="00F159FB">
            <w:pPr>
              <w:spacing w:before="120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Názov predmetu</w:t>
            </w:r>
          </w:p>
        </w:tc>
        <w:tc>
          <w:tcPr>
            <w:tcW w:w="4642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187CFE" w:rsidRDefault="00187CFE" w:rsidP="00F159FB">
            <w:pPr>
              <w:spacing w:before="120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Výchova k podnikaniu</w:t>
            </w:r>
          </w:p>
        </w:tc>
      </w:tr>
      <w:tr w:rsidR="00187CFE" w:rsidTr="00F159FB">
        <w:trPr>
          <w:trHeight w:val="112"/>
        </w:trPr>
        <w:tc>
          <w:tcPr>
            <w:tcW w:w="435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187CFE" w:rsidRDefault="00187CFE" w:rsidP="00F159FB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Kód predmetu</w:t>
            </w:r>
          </w:p>
        </w:tc>
        <w:tc>
          <w:tcPr>
            <w:tcW w:w="4642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187CFE" w:rsidRPr="00A6045F" w:rsidRDefault="00C00F72" w:rsidP="00F159F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N_11</w:t>
            </w:r>
            <w:r w:rsidR="00F069B6">
              <w:rPr>
                <w:rFonts w:ascii="Arial" w:hAnsi="Arial" w:cs="Arial"/>
                <w:color w:val="000000"/>
                <w:sz w:val="20"/>
                <w:szCs w:val="20"/>
              </w:rPr>
              <w:t>_VPD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_PRS</w:t>
            </w:r>
          </w:p>
        </w:tc>
      </w:tr>
      <w:tr w:rsidR="00187CFE" w:rsidTr="00F159FB">
        <w:trPr>
          <w:trHeight w:val="114"/>
        </w:trPr>
        <w:tc>
          <w:tcPr>
            <w:tcW w:w="435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187CFE" w:rsidRDefault="00187CFE" w:rsidP="00F159FB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Časový rozsah výučby v jednotlivých ročníkoch</w:t>
            </w:r>
          </w:p>
        </w:tc>
        <w:tc>
          <w:tcPr>
            <w:tcW w:w="4642" w:type="dxa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</w:tcPr>
          <w:p w:rsidR="00187CFE" w:rsidRDefault="00FE25D4" w:rsidP="00F159F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0/1</w:t>
            </w:r>
          </w:p>
        </w:tc>
      </w:tr>
      <w:tr w:rsidR="00187CFE" w:rsidTr="00F159FB">
        <w:tc>
          <w:tcPr>
            <w:tcW w:w="435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187CFE" w:rsidRDefault="00187CFE" w:rsidP="00F159FB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Kód a názov učebného / študijného odboru</w:t>
            </w:r>
          </w:p>
        </w:tc>
        <w:tc>
          <w:tcPr>
            <w:tcW w:w="4642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187CFE" w:rsidRPr="00F069B6" w:rsidRDefault="00F069B6" w:rsidP="00FE25D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069B6">
              <w:rPr>
                <w:rFonts w:ascii="Arial" w:hAnsi="Arial" w:cs="Arial"/>
                <w:b/>
                <w:sz w:val="18"/>
                <w:szCs w:val="18"/>
              </w:rPr>
              <w:t>6304 L podnikanie v remeslách a službách</w:t>
            </w:r>
          </w:p>
        </w:tc>
      </w:tr>
      <w:tr w:rsidR="00187CFE" w:rsidTr="00F159FB">
        <w:tc>
          <w:tcPr>
            <w:tcW w:w="435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187CFE" w:rsidRDefault="00187CFE" w:rsidP="00F159FB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Vyučovací jazyk</w:t>
            </w:r>
          </w:p>
        </w:tc>
        <w:tc>
          <w:tcPr>
            <w:tcW w:w="4642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187CFE" w:rsidRDefault="00187CFE" w:rsidP="00F159FB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slovenský jazyk</w:t>
            </w:r>
          </w:p>
        </w:tc>
      </w:tr>
    </w:tbl>
    <w:p w:rsidR="00187CFE" w:rsidRDefault="00187CFE" w:rsidP="00187CFE">
      <w:pPr>
        <w:rPr>
          <w:b/>
          <w:sz w:val="32"/>
          <w:szCs w:val="32"/>
        </w:rPr>
      </w:pPr>
    </w:p>
    <w:p w:rsidR="00187CFE" w:rsidRDefault="00187CFE" w:rsidP="00187CFE">
      <w:pPr>
        <w:rPr>
          <w:b/>
          <w:sz w:val="32"/>
          <w:szCs w:val="32"/>
        </w:rPr>
      </w:pPr>
      <w:r>
        <w:rPr>
          <w:b/>
          <w:sz w:val="32"/>
          <w:szCs w:val="32"/>
        </w:rPr>
        <w:t>Charakteristika predmetu</w:t>
      </w:r>
    </w:p>
    <w:p w:rsidR="00187CFE" w:rsidRDefault="00187CFE" w:rsidP="00187CFE">
      <w:pPr>
        <w:pStyle w:val="Pta"/>
        <w:tabs>
          <w:tab w:val="clear" w:pos="4536"/>
          <w:tab w:val="clear" w:pos="9072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 predmete výchova k podnikaniu sú žiakom poskytnuté poznatky zamerané na podnikateľskú činnosť</w:t>
      </w:r>
    </w:p>
    <w:p w:rsidR="00187CFE" w:rsidRDefault="00187CFE" w:rsidP="00187CFE">
      <w:pPr>
        <w:pStyle w:val="Pta"/>
        <w:tabs>
          <w:tab w:val="clear" w:pos="4536"/>
          <w:tab w:val="clear" w:pos="9072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Ťažiskom vyučovania bude uvádzanie žiakov do problémových situácií a hľadanie optimálnych riešení. </w:t>
      </w:r>
    </w:p>
    <w:p w:rsidR="00187CFE" w:rsidRPr="00C00F72" w:rsidRDefault="00187CFE" w:rsidP="00C00F72">
      <w:pPr>
        <w:rPr>
          <w:rFonts w:ascii="Arial" w:hAnsi="Arial" w:cs="Arial"/>
          <w:color w:val="000000"/>
          <w:sz w:val="20"/>
          <w:szCs w:val="20"/>
        </w:rPr>
      </w:pPr>
      <w:r w:rsidRPr="00187CFE">
        <w:rPr>
          <w:rFonts w:ascii="Arial" w:hAnsi="Arial" w:cs="Arial"/>
          <w:color w:val="000000"/>
          <w:sz w:val="20"/>
          <w:szCs w:val="20"/>
        </w:rPr>
        <w:t>Predmet podnikanie svojou tematikou úzko nadväzuje na predmet ekonomika, svoj</w:t>
      </w:r>
      <w:r>
        <w:rPr>
          <w:rFonts w:ascii="Arial" w:hAnsi="Arial" w:cs="Arial"/>
          <w:color w:val="000000"/>
          <w:sz w:val="20"/>
          <w:szCs w:val="20"/>
        </w:rPr>
        <w:t>ím charakterom je však odlišný,</w:t>
      </w:r>
      <w:r w:rsidRPr="00187CFE">
        <w:rPr>
          <w:rFonts w:ascii="Arial" w:hAnsi="Arial" w:cs="Arial"/>
          <w:color w:val="000000"/>
          <w:sz w:val="20"/>
          <w:szCs w:val="20"/>
        </w:rPr>
        <w:t xml:space="preserve"> predmet </w:t>
      </w:r>
      <w:r>
        <w:rPr>
          <w:rFonts w:ascii="Arial" w:hAnsi="Arial" w:cs="Arial"/>
          <w:color w:val="000000"/>
          <w:sz w:val="20"/>
          <w:szCs w:val="20"/>
        </w:rPr>
        <w:t xml:space="preserve">výchova k podnikaniu sa zaoberá </w:t>
      </w:r>
      <w:r w:rsidRPr="00187CFE">
        <w:rPr>
          <w:rFonts w:ascii="Arial" w:hAnsi="Arial" w:cs="Arial"/>
          <w:color w:val="000000"/>
          <w:sz w:val="20"/>
          <w:szCs w:val="20"/>
        </w:rPr>
        <w:t xml:space="preserve"> praktickými otázkami založenia a úspešného prevádzkovania súkromného podniku v </w:t>
      </w:r>
      <w:r>
        <w:rPr>
          <w:rFonts w:ascii="Arial" w:hAnsi="Arial" w:cs="Arial"/>
          <w:color w:val="000000"/>
          <w:sz w:val="20"/>
          <w:szCs w:val="20"/>
        </w:rPr>
        <w:t xml:space="preserve">podmienkach  trhovej </w:t>
      </w:r>
      <w:r w:rsidR="00F069B6">
        <w:rPr>
          <w:rFonts w:ascii="Arial" w:hAnsi="Arial" w:cs="Arial"/>
          <w:color w:val="000000"/>
          <w:sz w:val="20"/>
          <w:szCs w:val="20"/>
        </w:rPr>
        <w:t>ekonomiky.</w:t>
      </w:r>
    </w:p>
    <w:p w:rsidR="00187CFE" w:rsidRDefault="00187CFE" w:rsidP="00187CFE">
      <w:pPr>
        <w:pStyle w:val="Pta"/>
        <w:tabs>
          <w:tab w:val="clear" w:pos="4536"/>
          <w:tab w:val="clear" w:pos="9072"/>
        </w:tabs>
        <w:spacing w:before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Pri výklade učiva sa kladie dôraz na konkrétne príklady, schémy, ktoré znázorňujú a vysvetľujú určité hospodárske javy a procesy v prevádzkach, nadväzuje sa na skúsenosti žiakov z odborného výcviku a odbornej praxe. Dôsledne sa uplatňujú medzipredmetové vzťahy, čo je podmienkou na pochopenie nielen ekonomických javov a procesov, ale aj praktickej použiteľnosti ekonomických vedomostí ako základného motivačného faktoru učenia žiakov. </w:t>
      </w:r>
    </w:p>
    <w:p w:rsidR="00187CFE" w:rsidRPr="00F069B6" w:rsidRDefault="00F069B6" w:rsidP="00187CFE">
      <w:pPr>
        <w:rPr>
          <w:rFonts w:ascii="Arial" w:hAnsi="Arial" w:cs="Arial"/>
          <w:sz w:val="20"/>
          <w:szCs w:val="20"/>
        </w:rPr>
      </w:pPr>
      <w:r w:rsidRPr="00F069B6">
        <w:rPr>
          <w:rFonts w:ascii="Arial" w:hAnsi="Arial" w:cs="Arial"/>
          <w:sz w:val="20"/>
          <w:szCs w:val="20"/>
        </w:rPr>
        <w:t xml:space="preserve">V nadväznosti na </w:t>
      </w:r>
      <w:r w:rsidR="00C00F72">
        <w:rPr>
          <w:rFonts w:ascii="Arial" w:hAnsi="Arial" w:cs="Arial"/>
          <w:sz w:val="20"/>
          <w:szCs w:val="20"/>
        </w:rPr>
        <w:t>predmety predchádzajú</w:t>
      </w:r>
      <w:r w:rsidRPr="00F069B6">
        <w:rPr>
          <w:rFonts w:ascii="Arial" w:hAnsi="Arial" w:cs="Arial"/>
          <w:sz w:val="20"/>
          <w:szCs w:val="20"/>
        </w:rPr>
        <w:t>ce</w:t>
      </w:r>
      <w:r w:rsidR="00C00F72">
        <w:rPr>
          <w:rFonts w:ascii="Arial" w:hAnsi="Arial" w:cs="Arial"/>
          <w:sz w:val="20"/>
          <w:szCs w:val="20"/>
        </w:rPr>
        <w:t>ho</w:t>
      </w:r>
      <w:r w:rsidR="00254FA2">
        <w:rPr>
          <w:rFonts w:ascii="Arial" w:hAnsi="Arial" w:cs="Arial"/>
          <w:sz w:val="20"/>
          <w:szCs w:val="20"/>
        </w:rPr>
        <w:t xml:space="preserve"> a prebiehajúceho</w:t>
      </w:r>
      <w:r w:rsidR="00C00F72">
        <w:rPr>
          <w:rFonts w:ascii="Arial" w:hAnsi="Arial" w:cs="Arial"/>
          <w:sz w:val="20"/>
          <w:szCs w:val="20"/>
        </w:rPr>
        <w:t xml:space="preserve"> </w:t>
      </w:r>
      <w:r w:rsidRPr="00F069B6">
        <w:rPr>
          <w:rFonts w:ascii="Arial" w:hAnsi="Arial" w:cs="Arial"/>
          <w:sz w:val="20"/>
          <w:szCs w:val="20"/>
        </w:rPr>
        <w:t>štúdi</w:t>
      </w:r>
      <w:r w:rsidR="00C00F72">
        <w:rPr>
          <w:rFonts w:ascii="Arial" w:hAnsi="Arial" w:cs="Arial"/>
          <w:sz w:val="20"/>
          <w:szCs w:val="20"/>
        </w:rPr>
        <w:t>a</w:t>
      </w:r>
      <w:r w:rsidRPr="00F069B6">
        <w:rPr>
          <w:rFonts w:ascii="Arial" w:hAnsi="Arial" w:cs="Arial"/>
          <w:sz w:val="20"/>
          <w:szCs w:val="20"/>
        </w:rPr>
        <w:t xml:space="preserve"> </w:t>
      </w:r>
      <w:r w:rsidR="00C00F72">
        <w:rPr>
          <w:rFonts w:ascii="Arial" w:hAnsi="Arial" w:cs="Arial"/>
          <w:sz w:val="20"/>
          <w:szCs w:val="20"/>
        </w:rPr>
        <w:t>časť učiva bude zameraná na komunikáciu ako takú,</w:t>
      </w:r>
      <w:r w:rsidR="00EC7BF8">
        <w:rPr>
          <w:rFonts w:ascii="Arial" w:hAnsi="Arial" w:cs="Arial"/>
          <w:sz w:val="20"/>
          <w:szCs w:val="20"/>
        </w:rPr>
        <w:t xml:space="preserve"> </w:t>
      </w:r>
      <w:r w:rsidR="00C00F72">
        <w:rPr>
          <w:rFonts w:ascii="Arial" w:hAnsi="Arial" w:cs="Arial"/>
          <w:sz w:val="20"/>
          <w:szCs w:val="20"/>
        </w:rPr>
        <w:t>v rámci podniku, ale aj vo vzťahu ku zákazníkom,  na podnikovú kultúru</w:t>
      </w:r>
      <w:r w:rsidR="00DA7D8E">
        <w:rPr>
          <w:rFonts w:ascii="Arial" w:hAnsi="Arial" w:cs="Arial"/>
          <w:sz w:val="20"/>
          <w:szCs w:val="20"/>
        </w:rPr>
        <w:t xml:space="preserve">, na špecifikácia </w:t>
      </w:r>
      <w:r w:rsidR="00EC7BF8">
        <w:rPr>
          <w:rFonts w:ascii="Arial" w:hAnsi="Arial" w:cs="Arial"/>
          <w:sz w:val="20"/>
          <w:szCs w:val="20"/>
        </w:rPr>
        <w:t xml:space="preserve">a faktory </w:t>
      </w:r>
      <w:r w:rsidR="00DA7D8E">
        <w:rPr>
          <w:rFonts w:ascii="Arial" w:hAnsi="Arial" w:cs="Arial"/>
          <w:sz w:val="20"/>
          <w:szCs w:val="20"/>
        </w:rPr>
        <w:t>komunikácie v profesiách študovaného odboru</w:t>
      </w:r>
      <w:r w:rsidR="00EC7BF8">
        <w:rPr>
          <w:rFonts w:ascii="Arial" w:hAnsi="Arial" w:cs="Arial"/>
          <w:sz w:val="20"/>
          <w:szCs w:val="20"/>
        </w:rPr>
        <w:t>. Naučiť žiakov, aby aj správnou komunikáciou preukazovali záujem o zákazníka, o jeho potreby. Pre úspešnú a prosperujúcu podnikateľskú  činnosť je nevyhnutné udržať si zákazníkov.</w:t>
      </w:r>
    </w:p>
    <w:p w:rsidR="00254FA2" w:rsidRDefault="00254FA2" w:rsidP="00187CFE">
      <w:pPr>
        <w:rPr>
          <w:b/>
          <w:sz w:val="28"/>
          <w:szCs w:val="28"/>
        </w:rPr>
      </w:pPr>
    </w:p>
    <w:p w:rsidR="00187CFE" w:rsidRDefault="00187CFE" w:rsidP="00187CFE">
      <w:pPr>
        <w:rPr>
          <w:b/>
          <w:sz w:val="28"/>
          <w:szCs w:val="28"/>
        </w:rPr>
      </w:pPr>
      <w:r>
        <w:rPr>
          <w:b/>
          <w:sz w:val="28"/>
          <w:szCs w:val="28"/>
        </w:rPr>
        <w:t>Ciele vyučovacieho predmetu</w:t>
      </w:r>
    </w:p>
    <w:p w:rsidR="00187CFE" w:rsidRDefault="00187CFE" w:rsidP="00187CFE"/>
    <w:p w:rsidR="00187CFE" w:rsidRDefault="00187CFE" w:rsidP="00187CFE">
      <w:pPr>
        <w:rPr>
          <w:rFonts w:ascii="Arial" w:hAnsi="Arial" w:cs="Arial"/>
          <w:sz w:val="20"/>
          <w:szCs w:val="20"/>
          <w:lang w:eastAsia="ar-SA"/>
        </w:rPr>
      </w:pPr>
      <w:r w:rsidRPr="0074101F">
        <w:rPr>
          <w:rFonts w:ascii="Arial" w:hAnsi="Arial" w:cs="Arial"/>
          <w:sz w:val="20"/>
          <w:szCs w:val="20"/>
          <w:lang w:eastAsia="ar-SA"/>
        </w:rPr>
        <w:t xml:space="preserve">Cieľom vyučovacieho predmetu </w:t>
      </w:r>
      <w:r w:rsidR="00EF25AD">
        <w:rPr>
          <w:rFonts w:ascii="Arial" w:hAnsi="Arial" w:cs="Arial"/>
          <w:sz w:val="20"/>
          <w:szCs w:val="20"/>
          <w:lang w:eastAsia="ar-SA"/>
        </w:rPr>
        <w:t>výchova k podnikaniu</w:t>
      </w:r>
      <w:r w:rsidRPr="0074101F">
        <w:rPr>
          <w:rFonts w:ascii="Arial" w:hAnsi="Arial" w:cs="Arial"/>
          <w:sz w:val="20"/>
          <w:szCs w:val="20"/>
          <w:lang w:eastAsia="ar-SA"/>
        </w:rPr>
        <w:t xml:space="preserve"> je </w:t>
      </w:r>
      <w:r w:rsidR="00A6045F">
        <w:rPr>
          <w:rFonts w:ascii="Arial" w:hAnsi="Arial" w:cs="Arial"/>
          <w:sz w:val="20"/>
          <w:szCs w:val="20"/>
          <w:lang w:eastAsia="ar-SA"/>
        </w:rPr>
        <w:t>:</w:t>
      </w:r>
    </w:p>
    <w:p w:rsidR="00EF25AD" w:rsidRDefault="00EF25AD" w:rsidP="00EF25AD">
      <w:pPr>
        <w:widowControl w:val="0"/>
        <w:autoSpaceDE w:val="0"/>
        <w:autoSpaceDN w:val="0"/>
        <w:spacing w:before="5" w:line="223" w:lineRule="exact"/>
        <w:rPr>
          <w:rFonts w:ascii="Arial" w:eastAsiaTheme="minorEastAsia" w:hAnsi="Arial" w:cs="Arial"/>
          <w:color w:val="000000"/>
          <w:sz w:val="20"/>
          <w:szCs w:val="22"/>
          <w:lang w:val="en-US" w:eastAsia="en-US"/>
        </w:rPr>
      </w:pPr>
    </w:p>
    <w:p w:rsidR="0025632C" w:rsidRPr="00EF25AD" w:rsidRDefault="00A6045F" w:rsidP="00EF25AD">
      <w:pPr>
        <w:pStyle w:val="Odsekzoznamu"/>
        <w:widowControl w:val="0"/>
        <w:numPr>
          <w:ilvl w:val="0"/>
          <w:numId w:val="2"/>
        </w:numPr>
        <w:autoSpaceDE w:val="0"/>
        <w:autoSpaceDN w:val="0"/>
        <w:spacing w:before="5" w:line="223" w:lineRule="exact"/>
        <w:rPr>
          <w:rFonts w:ascii="Arial" w:eastAsiaTheme="minorEastAsia" w:hAnsiTheme="minorHAnsi" w:cstheme="minorBidi"/>
          <w:color w:val="000000"/>
          <w:sz w:val="20"/>
          <w:szCs w:val="22"/>
          <w:lang w:val="en-US" w:eastAsia="en-US"/>
        </w:rPr>
      </w:pPr>
      <w:r>
        <w:rPr>
          <w:rFonts w:ascii="Arial" w:eastAsiaTheme="minorEastAsia" w:hAnsi="Arial" w:cs="Arial"/>
          <w:color w:val="000000"/>
          <w:sz w:val="20"/>
          <w:szCs w:val="22"/>
          <w:lang w:val="en-US" w:eastAsia="en-US"/>
        </w:rPr>
        <w:t>Žiakom p</w:t>
      </w:r>
      <w:r w:rsidR="00EF25AD">
        <w:rPr>
          <w:rFonts w:ascii="Arial" w:eastAsiaTheme="minorEastAsia" w:hAnsi="Arial" w:cs="Arial"/>
          <w:color w:val="000000"/>
          <w:sz w:val="20"/>
          <w:szCs w:val="22"/>
          <w:lang w:val="en-US" w:eastAsia="en-US"/>
        </w:rPr>
        <w:t>oskytnúť</w:t>
      </w:r>
      <w:bookmarkStart w:id="0" w:name="_GoBack"/>
      <w:bookmarkEnd w:id="0"/>
      <w:r w:rsidR="00EF25AD">
        <w:rPr>
          <w:rFonts w:ascii="Arial" w:eastAsiaTheme="minorEastAsia" w:hAnsi="Arial" w:cs="Arial"/>
          <w:color w:val="000000"/>
          <w:sz w:val="20"/>
          <w:szCs w:val="22"/>
          <w:lang w:val="en-US" w:eastAsia="en-US"/>
        </w:rPr>
        <w:t xml:space="preserve"> </w:t>
      </w:r>
      <w:r w:rsidR="00EF25AD" w:rsidRPr="00EF25AD">
        <w:rPr>
          <w:rFonts w:ascii="Arial" w:eastAsiaTheme="minorEastAsia" w:hAnsi="Arial" w:cs="Arial"/>
          <w:color w:val="000000"/>
          <w:sz w:val="20"/>
          <w:szCs w:val="22"/>
          <w:lang w:val="en-US" w:eastAsia="en-US"/>
        </w:rPr>
        <w:t>teoretické</w:t>
      </w:r>
      <w:r w:rsidR="00EF25AD" w:rsidRPr="00EF25AD">
        <w:rPr>
          <w:rFonts w:ascii="Arial" w:eastAsiaTheme="minorEastAsia" w:hAnsiTheme="minorHAnsi" w:cstheme="minorBidi"/>
          <w:color w:val="000000"/>
          <w:spacing w:val="-1"/>
          <w:sz w:val="20"/>
          <w:szCs w:val="22"/>
          <w:lang w:val="en-US" w:eastAsia="en-US"/>
        </w:rPr>
        <w:t xml:space="preserve"> </w:t>
      </w:r>
      <w:r w:rsidR="00EF25AD" w:rsidRPr="00EF25AD">
        <w:rPr>
          <w:rFonts w:ascii="Arial" w:eastAsiaTheme="minorEastAsia" w:hAnsiTheme="minorHAnsi" w:cstheme="minorBidi"/>
          <w:color w:val="000000"/>
          <w:sz w:val="20"/>
          <w:szCs w:val="22"/>
          <w:lang w:val="en-US" w:eastAsia="en-US"/>
        </w:rPr>
        <w:t>a</w:t>
      </w:r>
      <w:r w:rsidR="00EF25AD" w:rsidRPr="00EF25AD">
        <w:rPr>
          <w:rFonts w:ascii="Arial" w:eastAsiaTheme="minorEastAsia" w:hAnsiTheme="minorHAnsi" w:cstheme="minorBidi"/>
          <w:color w:val="000000"/>
          <w:spacing w:val="-1"/>
          <w:sz w:val="20"/>
          <w:szCs w:val="22"/>
          <w:lang w:val="en-US" w:eastAsia="en-US"/>
        </w:rPr>
        <w:t xml:space="preserve"> </w:t>
      </w:r>
      <w:r w:rsidR="00EF25AD" w:rsidRPr="00EF25AD">
        <w:rPr>
          <w:rFonts w:ascii="Arial" w:eastAsiaTheme="minorEastAsia" w:hAnsi="Arial" w:cs="Arial"/>
          <w:color w:val="000000"/>
          <w:sz w:val="20"/>
          <w:szCs w:val="22"/>
          <w:lang w:val="en-US" w:eastAsia="en-US"/>
        </w:rPr>
        <w:t>praktické</w:t>
      </w:r>
      <w:r w:rsidR="00EF25AD" w:rsidRPr="00EF25AD">
        <w:rPr>
          <w:rFonts w:ascii="Arial" w:eastAsiaTheme="minorEastAsia" w:hAnsiTheme="minorHAnsi" w:cstheme="minorBidi"/>
          <w:color w:val="000000"/>
          <w:spacing w:val="-1"/>
          <w:sz w:val="20"/>
          <w:szCs w:val="22"/>
          <w:lang w:val="en-US" w:eastAsia="en-US"/>
        </w:rPr>
        <w:t xml:space="preserve"> </w:t>
      </w:r>
      <w:r w:rsidR="00EF25AD" w:rsidRPr="00EF25AD">
        <w:rPr>
          <w:rFonts w:ascii="Arial" w:eastAsiaTheme="minorEastAsia" w:hAnsiTheme="minorHAnsi" w:cstheme="minorBidi"/>
          <w:color w:val="000000"/>
          <w:sz w:val="20"/>
          <w:szCs w:val="22"/>
          <w:lang w:val="en-US" w:eastAsia="en-US"/>
        </w:rPr>
        <w:t xml:space="preserve">vedomosti, </w:t>
      </w:r>
      <w:r w:rsidR="00EF25AD" w:rsidRPr="00EF25AD">
        <w:rPr>
          <w:rFonts w:ascii="Arial" w:eastAsiaTheme="minorEastAsia" w:hAnsi="Arial" w:cs="Arial"/>
          <w:color w:val="000000"/>
          <w:sz w:val="20"/>
          <w:szCs w:val="22"/>
          <w:lang w:val="en-US" w:eastAsia="en-US"/>
        </w:rPr>
        <w:t>ktoré</w:t>
      </w:r>
      <w:r w:rsidR="00EF25AD" w:rsidRPr="00EF25AD">
        <w:rPr>
          <w:rFonts w:ascii="Arial" w:eastAsiaTheme="minorEastAsia" w:hAnsiTheme="minorHAnsi" w:cstheme="minorBidi"/>
          <w:color w:val="000000"/>
          <w:spacing w:val="-1"/>
          <w:sz w:val="20"/>
          <w:szCs w:val="22"/>
          <w:lang w:val="en-US" w:eastAsia="en-US"/>
        </w:rPr>
        <w:t xml:space="preserve"> </w:t>
      </w:r>
      <w:r w:rsidR="00EF25AD" w:rsidRPr="00EF25AD">
        <w:rPr>
          <w:rFonts w:ascii="Arial" w:eastAsiaTheme="minorEastAsia" w:hAnsi="Arial" w:cs="Arial"/>
          <w:color w:val="000000"/>
          <w:sz w:val="20"/>
          <w:szCs w:val="22"/>
          <w:lang w:val="en-US" w:eastAsia="en-US"/>
        </w:rPr>
        <w:t>sú</w:t>
      </w:r>
      <w:r w:rsidR="00EF25AD" w:rsidRPr="00EF25AD">
        <w:rPr>
          <w:rFonts w:ascii="Arial" w:eastAsiaTheme="minorEastAsia" w:hAnsiTheme="minorHAnsi" w:cstheme="minorBidi"/>
          <w:color w:val="000000"/>
          <w:spacing w:val="-1"/>
          <w:sz w:val="20"/>
          <w:szCs w:val="22"/>
          <w:lang w:val="en-US" w:eastAsia="en-US"/>
        </w:rPr>
        <w:t xml:space="preserve"> </w:t>
      </w:r>
      <w:r w:rsidR="00EF25AD" w:rsidRPr="00EF25AD">
        <w:rPr>
          <w:rFonts w:ascii="Arial" w:eastAsiaTheme="minorEastAsia" w:hAnsi="Arial" w:cs="Arial"/>
          <w:color w:val="000000"/>
          <w:sz w:val="20"/>
          <w:szCs w:val="22"/>
          <w:lang w:val="en-US" w:eastAsia="en-US"/>
        </w:rPr>
        <w:t>potrebné</w:t>
      </w:r>
      <w:r w:rsidR="00EF25AD" w:rsidRPr="00EF25AD">
        <w:rPr>
          <w:rFonts w:ascii="Arial" w:eastAsiaTheme="minorEastAsia" w:hAnsiTheme="minorHAnsi" w:cstheme="minorBidi"/>
          <w:color w:val="000000"/>
          <w:spacing w:val="1"/>
          <w:sz w:val="20"/>
          <w:szCs w:val="22"/>
          <w:lang w:val="en-US" w:eastAsia="en-US"/>
        </w:rPr>
        <w:t xml:space="preserve"> </w:t>
      </w:r>
      <w:r w:rsidR="00EF25AD" w:rsidRPr="00EF25AD">
        <w:rPr>
          <w:rFonts w:ascii="Arial" w:eastAsiaTheme="minorEastAsia" w:hAnsiTheme="minorHAnsi" w:cstheme="minorBidi"/>
          <w:color w:val="000000"/>
          <w:sz w:val="20"/>
          <w:szCs w:val="22"/>
          <w:lang w:val="en-US" w:eastAsia="en-US"/>
        </w:rPr>
        <w:t xml:space="preserve">pre </w:t>
      </w:r>
      <w:r w:rsidR="00EF25AD" w:rsidRPr="00EF25AD">
        <w:rPr>
          <w:rFonts w:ascii="Arial" w:eastAsiaTheme="minorEastAsia" w:hAnsi="Arial" w:cs="Arial"/>
          <w:color w:val="000000"/>
          <w:sz w:val="20"/>
          <w:szCs w:val="22"/>
          <w:lang w:val="en-US" w:eastAsia="en-US"/>
        </w:rPr>
        <w:t>úspešnú</w:t>
      </w:r>
      <w:r w:rsidR="00EF25AD" w:rsidRPr="00EF25AD">
        <w:rPr>
          <w:rFonts w:ascii="Arial" w:eastAsiaTheme="minorEastAsia" w:hAnsiTheme="minorHAnsi" w:cstheme="minorBidi"/>
          <w:color w:val="000000"/>
          <w:spacing w:val="-1"/>
          <w:sz w:val="20"/>
          <w:szCs w:val="22"/>
          <w:lang w:val="en-US" w:eastAsia="en-US"/>
        </w:rPr>
        <w:t xml:space="preserve"> </w:t>
      </w:r>
      <w:r w:rsidR="00EF25AD" w:rsidRPr="00EF25AD">
        <w:rPr>
          <w:rFonts w:ascii="Arial" w:eastAsiaTheme="minorEastAsia" w:hAnsi="Arial" w:cs="Arial"/>
          <w:color w:val="000000"/>
          <w:sz w:val="20"/>
          <w:szCs w:val="22"/>
          <w:lang w:val="en-US" w:eastAsia="en-US"/>
        </w:rPr>
        <w:t>prácu</w:t>
      </w:r>
      <w:r w:rsidR="00EF25AD">
        <w:rPr>
          <w:rFonts w:ascii="Arial" w:eastAsiaTheme="minorEastAsia" w:hAnsi="Arial" w:cs="Arial"/>
          <w:color w:val="000000"/>
          <w:sz w:val="20"/>
          <w:szCs w:val="22"/>
          <w:lang w:val="en-US" w:eastAsia="en-US"/>
        </w:rPr>
        <w:t xml:space="preserve"> </w:t>
      </w:r>
      <w:r w:rsidR="00EF25AD" w:rsidRPr="00EF25AD">
        <w:rPr>
          <w:rFonts w:ascii="Arial" w:eastAsiaTheme="minorEastAsia" w:hAnsi="Arial" w:cs="Arial"/>
          <w:color w:val="000000"/>
          <w:sz w:val="20"/>
          <w:szCs w:val="22"/>
          <w:lang w:val="en-US" w:eastAsia="en-US"/>
        </w:rPr>
        <w:t>podnikateľa</w:t>
      </w:r>
    </w:p>
    <w:p w:rsidR="00EF25AD" w:rsidRDefault="00EF25AD" w:rsidP="00EF25AD">
      <w:pPr>
        <w:pStyle w:val="Odsekzoznamu"/>
        <w:widowControl w:val="0"/>
        <w:numPr>
          <w:ilvl w:val="0"/>
          <w:numId w:val="2"/>
        </w:numPr>
        <w:autoSpaceDE w:val="0"/>
        <w:autoSpaceDN w:val="0"/>
        <w:spacing w:before="5" w:line="223" w:lineRule="exact"/>
        <w:rPr>
          <w:rFonts w:ascii="Arial" w:eastAsiaTheme="minorEastAsia" w:hAnsiTheme="minorHAnsi" w:cstheme="minorBidi"/>
          <w:color w:val="000000"/>
          <w:sz w:val="20"/>
          <w:szCs w:val="22"/>
          <w:lang w:val="en-US" w:eastAsia="en-US"/>
        </w:rPr>
      </w:pPr>
      <w:r>
        <w:rPr>
          <w:rFonts w:ascii="Arial" w:eastAsiaTheme="minorEastAsia" w:hAnsiTheme="minorHAnsi" w:cstheme="minorBidi"/>
          <w:color w:val="000000"/>
          <w:sz w:val="20"/>
          <w:szCs w:val="22"/>
          <w:lang w:val="en-US" w:eastAsia="en-US"/>
        </w:rPr>
        <w:t>Obozn</w:t>
      </w:r>
      <w:r>
        <w:rPr>
          <w:rFonts w:ascii="Arial" w:eastAsiaTheme="minorEastAsia" w:hAnsiTheme="minorHAnsi" w:cstheme="minorBidi"/>
          <w:color w:val="000000"/>
          <w:sz w:val="20"/>
          <w:szCs w:val="22"/>
          <w:lang w:val="en-US" w:eastAsia="en-US"/>
        </w:rPr>
        <w:t>á</w:t>
      </w:r>
      <w:r>
        <w:rPr>
          <w:rFonts w:ascii="Arial" w:eastAsiaTheme="minorEastAsia" w:hAnsiTheme="minorHAnsi" w:cstheme="minorBidi"/>
          <w:color w:val="000000"/>
          <w:sz w:val="20"/>
          <w:szCs w:val="22"/>
          <w:lang w:val="en-US" w:eastAsia="en-US"/>
        </w:rPr>
        <w:t>mi</w:t>
      </w:r>
      <w:r>
        <w:rPr>
          <w:rFonts w:ascii="Arial" w:eastAsiaTheme="minorEastAsia" w:hAnsiTheme="minorHAnsi" w:cstheme="minorBidi"/>
          <w:color w:val="000000"/>
          <w:sz w:val="20"/>
          <w:szCs w:val="22"/>
          <w:lang w:val="en-US" w:eastAsia="en-US"/>
        </w:rPr>
        <w:t>ť</w:t>
      </w:r>
      <w:r>
        <w:rPr>
          <w:rFonts w:ascii="Arial" w:eastAsiaTheme="minorEastAsia" w:hAnsiTheme="minorHAnsi" w:cstheme="minorBidi"/>
          <w:color w:val="000000"/>
          <w:sz w:val="20"/>
          <w:szCs w:val="22"/>
          <w:lang w:val="en-US" w:eastAsia="en-US"/>
        </w:rPr>
        <w:t xml:space="preserve"> </w:t>
      </w:r>
      <w:r w:rsidR="00A6045F">
        <w:rPr>
          <w:rFonts w:ascii="Arial" w:eastAsiaTheme="minorEastAsia" w:hAnsiTheme="minorHAnsi" w:cstheme="minorBidi"/>
          <w:color w:val="000000"/>
          <w:sz w:val="20"/>
          <w:szCs w:val="22"/>
          <w:lang w:val="en-US" w:eastAsia="en-US"/>
        </w:rPr>
        <w:t>ž</w:t>
      </w:r>
      <w:r w:rsidR="00A6045F">
        <w:rPr>
          <w:rFonts w:ascii="Arial" w:eastAsiaTheme="minorEastAsia" w:hAnsiTheme="minorHAnsi" w:cstheme="minorBidi"/>
          <w:color w:val="000000"/>
          <w:sz w:val="20"/>
          <w:szCs w:val="22"/>
          <w:lang w:val="en-US" w:eastAsia="en-US"/>
        </w:rPr>
        <w:t>iakov</w:t>
      </w:r>
      <w:r>
        <w:rPr>
          <w:rFonts w:ascii="Arial" w:eastAsiaTheme="minorEastAsia" w:hAnsiTheme="minorHAnsi" w:cstheme="minorBidi"/>
          <w:color w:val="000000"/>
          <w:sz w:val="20"/>
          <w:szCs w:val="22"/>
          <w:lang w:val="en-US" w:eastAsia="en-US"/>
        </w:rPr>
        <w:t xml:space="preserve"> s podstatou podnikate</w:t>
      </w:r>
      <w:r>
        <w:rPr>
          <w:rFonts w:ascii="Arial" w:eastAsiaTheme="minorEastAsia" w:hAnsiTheme="minorHAnsi" w:cstheme="minorBidi"/>
          <w:color w:val="000000"/>
          <w:sz w:val="20"/>
          <w:szCs w:val="22"/>
          <w:lang w:val="en-US" w:eastAsia="en-US"/>
        </w:rPr>
        <w:t>ľ</w:t>
      </w:r>
      <w:r>
        <w:rPr>
          <w:rFonts w:ascii="Arial" w:eastAsiaTheme="minorEastAsia" w:hAnsiTheme="minorHAnsi" w:cstheme="minorBidi"/>
          <w:color w:val="000000"/>
          <w:sz w:val="20"/>
          <w:szCs w:val="22"/>
          <w:lang w:val="en-US" w:eastAsia="en-US"/>
        </w:rPr>
        <w:t xml:space="preserve">skej </w:t>
      </w:r>
      <w:r>
        <w:rPr>
          <w:rFonts w:ascii="Arial" w:eastAsiaTheme="minorEastAsia" w:hAnsiTheme="minorHAnsi" w:cstheme="minorBidi"/>
          <w:color w:val="000000"/>
          <w:sz w:val="20"/>
          <w:szCs w:val="22"/>
          <w:lang w:val="en-US" w:eastAsia="en-US"/>
        </w:rPr>
        <w:t>č</w:t>
      </w:r>
      <w:r>
        <w:rPr>
          <w:rFonts w:ascii="Arial" w:eastAsiaTheme="minorEastAsia" w:hAnsiTheme="minorHAnsi" w:cstheme="minorBidi"/>
          <w:color w:val="000000"/>
          <w:sz w:val="20"/>
          <w:szCs w:val="22"/>
          <w:lang w:val="en-US" w:eastAsia="en-US"/>
        </w:rPr>
        <w:t>innosti</w:t>
      </w:r>
    </w:p>
    <w:p w:rsidR="00EF25AD" w:rsidRDefault="00EF25AD" w:rsidP="00EF25AD">
      <w:pPr>
        <w:pStyle w:val="Odsekzoznamu"/>
        <w:widowControl w:val="0"/>
        <w:numPr>
          <w:ilvl w:val="0"/>
          <w:numId w:val="2"/>
        </w:numPr>
        <w:autoSpaceDE w:val="0"/>
        <w:autoSpaceDN w:val="0"/>
        <w:spacing w:before="5" w:line="223" w:lineRule="exact"/>
        <w:rPr>
          <w:rFonts w:ascii="Arial" w:eastAsiaTheme="minorEastAsia" w:hAnsiTheme="minorHAnsi" w:cstheme="minorBidi"/>
          <w:color w:val="000000"/>
          <w:sz w:val="20"/>
          <w:szCs w:val="22"/>
          <w:lang w:val="en-US" w:eastAsia="en-US"/>
        </w:rPr>
      </w:pPr>
      <w:r>
        <w:rPr>
          <w:rFonts w:ascii="Arial" w:eastAsiaTheme="minorEastAsia" w:hAnsiTheme="minorHAnsi" w:cstheme="minorBidi"/>
          <w:color w:val="000000"/>
          <w:sz w:val="20"/>
          <w:szCs w:val="22"/>
          <w:lang w:val="en-US" w:eastAsia="en-US"/>
        </w:rPr>
        <w:t>Pouk</w:t>
      </w:r>
      <w:r>
        <w:rPr>
          <w:rFonts w:ascii="Arial" w:eastAsiaTheme="minorEastAsia" w:hAnsiTheme="minorHAnsi" w:cstheme="minorBidi"/>
          <w:color w:val="000000"/>
          <w:sz w:val="20"/>
          <w:szCs w:val="22"/>
          <w:lang w:val="en-US" w:eastAsia="en-US"/>
        </w:rPr>
        <w:t>á</w:t>
      </w:r>
      <w:r>
        <w:rPr>
          <w:rFonts w:ascii="Arial" w:eastAsiaTheme="minorEastAsia" w:hAnsiTheme="minorHAnsi" w:cstheme="minorBidi"/>
          <w:color w:val="000000"/>
          <w:sz w:val="20"/>
          <w:szCs w:val="22"/>
          <w:lang w:val="en-US" w:eastAsia="en-US"/>
        </w:rPr>
        <w:t>za</w:t>
      </w:r>
      <w:r>
        <w:rPr>
          <w:rFonts w:ascii="Arial" w:eastAsiaTheme="minorEastAsia" w:hAnsiTheme="minorHAnsi" w:cstheme="minorBidi"/>
          <w:color w:val="000000"/>
          <w:sz w:val="20"/>
          <w:szCs w:val="22"/>
          <w:lang w:val="en-US" w:eastAsia="en-US"/>
        </w:rPr>
        <w:t>ť</w:t>
      </w:r>
      <w:r>
        <w:rPr>
          <w:rFonts w:ascii="Arial" w:eastAsiaTheme="minorEastAsia" w:hAnsiTheme="minorHAnsi" w:cstheme="minorBidi"/>
          <w:color w:val="000000"/>
          <w:sz w:val="20"/>
          <w:szCs w:val="22"/>
          <w:lang w:val="en-US" w:eastAsia="en-US"/>
        </w:rPr>
        <w:t xml:space="preserve"> na v</w:t>
      </w:r>
      <w:r>
        <w:rPr>
          <w:rFonts w:ascii="Arial" w:eastAsiaTheme="minorEastAsia" w:hAnsiTheme="minorHAnsi" w:cstheme="minorBidi"/>
          <w:color w:val="000000"/>
          <w:sz w:val="20"/>
          <w:szCs w:val="22"/>
          <w:lang w:val="en-US" w:eastAsia="en-US"/>
        </w:rPr>
        <w:t>ý</w:t>
      </w:r>
      <w:r>
        <w:rPr>
          <w:rFonts w:ascii="Arial" w:eastAsiaTheme="minorEastAsia" w:hAnsiTheme="minorHAnsi" w:cstheme="minorBidi"/>
          <w:color w:val="000000"/>
          <w:sz w:val="20"/>
          <w:szCs w:val="22"/>
          <w:lang w:val="en-US" w:eastAsia="en-US"/>
        </w:rPr>
        <w:t>hody a nev</w:t>
      </w:r>
      <w:r>
        <w:rPr>
          <w:rFonts w:ascii="Arial" w:eastAsiaTheme="minorEastAsia" w:hAnsiTheme="minorHAnsi" w:cstheme="minorBidi"/>
          <w:color w:val="000000"/>
          <w:sz w:val="20"/>
          <w:szCs w:val="22"/>
          <w:lang w:val="en-US" w:eastAsia="en-US"/>
        </w:rPr>
        <w:t>ý</w:t>
      </w:r>
      <w:r>
        <w:rPr>
          <w:rFonts w:ascii="Arial" w:eastAsiaTheme="minorEastAsia" w:hAnsiTheme="minorHAnsi" w:cstheme="minorBidi"/>
          <w:color w:val="000000"/>
          <w:sz w:val="20"/>
          <w:szCs w:val="22"/>
          <w:lang w:val="en-US" w:eastAsia="en-US"/>
        </w:rPr>
        <w:t>hody jednotliv</w:t>
      </w:r>
      <w:r>
        <w:rPr>
          <w:rFonts w:ascii="Arial" w:eastAsiaTheme="minorEastAsia" w:hAnsiTheme="minorHAnsi" w:cstheme="minorBidi"/>
          <w:color w:val="000000"/>
          <w:sz w:val="20"/>
          <w:szCs w:val="22"/>
          <w:lang w:val="en-US" w:eastAsia="en-US"/>
        </w:rPr>
        <w:t>ý</w:t>
      </w:r>
      <w:r>
        <w:rPr>
          <w:rFonts w:ascii="Arial" w:eastAsiaTheme="minorEastAsia" w:hAnsiTheme="minorHAnsi" w:cstheme="minorBidi"/>
          <w:color w:val="000000"/>
          <w:sz w:val="20"/>
          <w:szCs w:val="22"/>
          <w:lang w:val="en-US" w:eastAsia="en-US"/>
        </w:rPr>
        <w:t>ch foriem podnikate</w:t>
      </w:r>
      <w:r>
        <w:rPr>
          <w:rFonts w:ascii="Arial" w:eastAsiaTheme="minorEastAsia" w:hAnsiTheme="minorHAnsi" w:cstheme="minorBidi"/>
          <w:color w:val="000000"/>
          <w:sz w:val="20"/>
          <w:szCs w:val="22"/>
          <w:lang w:val="en-US" w:eastAsia="en-US"/>
        </w:rPr>
        <w:t>ľ</w:t>
      </w:r>
      <w:r>
        <w:rPr>
          <w:rFonts w:ascii="Arial" w:eastAsiaTheme="minorEastAsia" w:hAnsiTheme="minorHAnsi" w:cstheme="minorBidi"/>
          <w:color w:val="000000"/>
          <w:sz w:val="20"/>
          <w:szCs w:val="22"/>
          <w:lang w:val="en-US" w:eastAsia="en-US"/>
        </w:rPr>
        <w:t xml:space="preserve">skej </w:t>
      </w:r>
      <w:r>
        <w:rPr>
          <w:rFonts w:ascii="Arial" w:eastAsiaTheme="minorEastAsia" w:hAnsiTheme="minorHAnsi" w:cstheme="minorBidi"/>
          <w:color w:val="000000"/>
          <w:sz w:val="20"/>
          <w:szCs w:val="22"/>
          <w:lang w:val="en-US" w:eastAsia="en-US"/>
        </w:rPr>
        <w:t>č</w:t>
      </w:r>
      <w:r>
        <w:rPr>
          <w:rFonts w:ascii="Arial" w:eastAsiaTheme="minorEastAsia" w:hAnsiTheme="minorHAnsi" w:cstheme="minorBidi"/>
          <w:color w:val="000000"/>
          <w:sz w:val="20"/>
          <w:szCs w:val="22"/>
          <w:lang w:val="en-US" w:eastAsia="en-US"/>
        </w:rPr>
        <w:t>innosti</w:t>
      </w:r>
    </w:p>
    <w:p w:rsidR="00EC7BF8" w:rsidRDefault="00EC7BF8" w:rsidP="00EF25AD">
      <w:pPr>
        <w:pStyle w:val="Odsekzoznamu"/>
        <w:widowControl w:val="0"/>
        <w:numPr>
          <w:ilvl w:val="0"/>
          <w:numId w:val="2"/>
        </w:numPr>
        <w:autoSpaceDE w:val="0"/>
        <w:autoSpaceDN w:val="0"/>
        <w:spacing w:before="5" w:line="223" w:lineRule="exact"/>
        <w:rPr>
          <w:rFonts w:ascii="Arial" w:eastAsiaTheme="minorEastAsia" w:hAnsiTheme="minorHAnsi" w:cstheme="minorBidi"/>
          <w:color w:val="000000"/>
          <w:sz w:val="20"/>
          <w:szCs w:val="22"/>
          <w:lang w:val="en-US" w:eastAsia="en-US"/>
        </w:rPr>
      </w:pPr>
      <w:r>
        <w:rPr>
          <w:rFonts w:ascii="Arial" w:eastAsiaTheme="minorEastAsia" w:hAnsiTheme="minorHAnsi" w:cstheme="minorBidi"/>
          <w:color w:val="000000"/>
          <w:sz w:val="20"/>
          <w:szCs w:val="22"/>
          <w:lang w:val="en-US" w:eastAsia="en-US"/>
        </w:rPr>
        <w:t>Pouk</w:t>
      </w:r>
      <w:r>
        <w:rPr>
          <w:rFonts w:ascii="Arial" w:eastAsiaTheme="minorEastAsia" w:hAnsiTheme="minorHAnsi" w:cstheme="minorBidi"/>
          <w:color w:val="000000"/>
          <w:sz w:val="20"/>
          <w:szCs w:val="22"/>
          <w:lang w:val="en-US" w:eastAsia="en-US"/>
        </w:rPr>
        <w:t>á</w:t>
      </w:r>
      <w:r>
        <w:rPr>
          <w:rFonts w:ascii="Arial" w:eastAsiaTheme="minorEastAsia" w:hAnsiTheme="minorHAnsi" w:cstheme="minorBidi"/>
          <w:color w:val="000000"/>
          <w:sz w:val="20"/>
          <w:szCs w:val="22"/>
          <w:lang w:val="en-US" w:eastAsia="en-US"/>
        </w:rPr>
        <w:t>za</w:t>
      </w:r>
      <w:r>
        <w:rPr>
          <w:rFonts w:ascii="Arial" w:eastAsiaTheme="minorEastAsia" w:hAnsiTheme="minorHAnsi" w:cstheme="minorBidi"/>
          <w:color w:val="000000"/>
          <w:sz w:val="20"/>
          <w:szCs w:val="22"/>
          <w:lang w:val="en-US" w:eastAsia="en-US"/>
        </w:rPr>
        <w:t>ť</w:t>
      </w:r>
      <w:r>
        <w:rPr>
          <w:rFonts w:ascii="Arial" w:eastAsiaTheme="minorEastAsia" w:hAnsiTheme="minorHAnsi" w:cstheme="minorBidi"/>
          <w:color w:val="000000"/>
          <w:sz w:val="20"/>
          <w:szCs w:val="22"/>
          <w:lang w:val="en-US" w:eastAsia="en-US"/>
        </w:rPr>
        <w:t xml:space="preserve"> na odli</w:t>
      </w:r>
      <w:r>
        <w:rPr>
          <w:rFonts w:ascii="Arial" w:eastAsiaTheme="minorEastAsia" w:hAnsiTheme="minorHAnsi" w:cstheme="minorBidi"/>
          <w:color w:val="000000"/>
          <w:sz w:val="20"/>
          <w:szCs w:val="22"/>
          <w:lang w:val="en-US" w:eastAsia="en-US"/>
        </w:rPr>
        <w:t>š</w:t>
      </w:r>
      <w:r>
        <w:rPr>
          <w:rFonts w:ascii="Arial" w:eastAsiaTheme="minorEastAsia" w:hAnsiTheme="minorHAnsi" w:cstheme="minorBidi"/>
          <w:color w:val="000000"/>
          <w:sz w:val="20"/>
          <w:szCs w:val="22"/>
          <w:lang w:val="en-US" w:eastAsia="en-US"/>
        </w:rPr>
        <w:t>nosti verejnej a s</w:t>
      </w:r>
      <w:r>
        <w:rPr>
          <w:rFonts w:ascii="Arial" w:eastAsiaTheme="minorEastAsia" w:hAnsiTheme="minorHAnsi" w:cstheme="minorBidi"/>
          <w:color w:val="000000"/>
          <w:sz w:val="20"/>
          <w:szCs w:val="22"/>
          <w:lang w:val="en-US" w:eastAsia="en-US"/>
        </w:rPr>
        <w:t>ú</w:t>
      </w:r>
      <w:r>
        <w:rPr>
          <w:rFonts w:ascii="Arial" w:eastAsiaTheme="minorEastAsia" w:hAnsiTheme="minorHAnsi" w:cstheme="minorBidi"/>
          <w:color w:val="000000"/>
          <w:sz w:val="20"/>
          <w:szCs w:val="22"/>
          <w:lang w:val="en-US" w:eastAsia="en-US"/>
        </w:rPr>
        <w:t>kromnej komunik</w:t>
      </w:r>
      <w:r>
        <w:rPr>
          <w:rFonts w:ascii="Arial" w:eastAsiaTheme="minorEastAsia" w:hAnsiTheme="minorHAnsi" w:cstheme="minorBidi"/>
          <w:color w:val="000000"/>
          <w:sz w:val="20"/>
          <w:szCs w:val="22"/>
          <w:lang w:val="en-US" w:eastAsia="en-US"/>
        </w:rPr>
        <w:t>á</w:t>
      </w:r>
      <w:r>
        <w:rPr>
          <w:rFonts w:ascii="Arial" w:eastAsiaTheme="minorEastAsia" w:hAnsiTheme="minorHAnsi" w:cstheme="minorBidi"/>
          <w:color w:val="000000"/>
          <w:sz w:val="20"/>
          <w:szCs w:val="22"/>
          <w:lang w:val="en-US" w:eastAsia="en-US"/>
        </w:rPr>
        <w:t>cie</w:t>
      </w:r>
    </w:p>
    <w:p w:rsidR="00EC7BF8" w:rsidRDefault="00EC7BF8" w:rsidP="00EF25AD">
      <w:pPr>
        <w:pStyle w:val="Odsekzoznamu"/>
        <w:widowControl w:val="0"/>
        <w:numPr>
          <w:ilvl w:val="0"/>
          <w:numId w:val="2"/>
        </w:numPr>
        <w:autoSpaceDE w:val="0"/>
        <w:autoSpaceDN w:val="0"/>
        <w:spacing w:before="5" w:line="223" w:lineRule="exact"/>
        <w:rPr>
          <w:rFonts w:ascii="Arial" w:eastAsiaTheme="minorEastAsia" w:hAnsiTheme="minorHAnsi" w:cstheme="minorBidi"/>
          <w:color w:val="000000"/>
          <w:sz w:val="20"/>
          <w:szCs w:val="22"/>
          <w:lang w:val="en-US" w:eastAsia="en-US"/>
        </w:rPr>
      </w:pPr>
      <w:r>
        <w:rPr>
          <w:rFonts w:ascii="Arial" w:eastAsiaTheme="minorEastAsia" w:hAnsiTheme="minorHAnsi" w:cstheme="minorBidi"/>
          <w:color w:val="000000"/>
          <w:sz w:val="20"/>
          <w:szCs w:val="22"/>
          <w:lang w:val="en-US" w:eastAsia="en-US"/>
        </w:rPr>
        <w:t>Vysvetli</w:t>
      </w:r>
      <w:r>
        <w:rPr>
          <w:rFonts w:ascii="Arial" w:eastAsiaTheme="minorEastAsia" w:hAnsiTheme="minorHAnsi" w:cstheme="minorBidi"/>
          <w:color w:val="000000"/>
          <w:sz w:val="20"/>
          <w:szCs w:val="22"/>
          <w:lang w:val="en-US" w:eastAsia="en-US"/>
        </w:rPr>
        <w:t>ť</w:t>
      </w:r>
      <w:r>
        <w:rPr>
          <w:rFonts w:ascii="Arial" w:eastAsiaTheme="minorEastAsia" w:hAnsiTheme="minorHAnsi" w:cstheme="minorBidi"/>
          <w:color w:val="000000"/>
          <w:sz w:val="20"/>
          <w:szCs w:val="22"/>
          <w:lang w:val="en-US" w:eastAsia="en-US"/>
        </w:rPr>
        <w:t xml:space="preserve"> a na praktick</w:t>
      </w:r>
      <w:r>
        <w:rPr>
          <w:rFonts w:ascii="Arial" w:eastAsiaTheme="minorEastAsia" w:hAnsiTheme="minorHAnsi" w:cstheme="minorBidi"/>
          <w:color w:val="000000"/>
          <w:sz w:val="20"/>
          <w:szCs w:val="22"/>
          <w:lang w:val="en-US" w:eastAsia="en-US"/>
        </w:rPr>
        <w:t>ý</w:t>
      </w:r>
      <w:r>
        <w:rPr>
          <w:rFonts w:ascii="Arial" w:eastAsiaTheme="minorEastAsia" w:hAnsiTheme="minorHAnsi" w:cstheme="minorBidi"/>
          <w:color w:val="000000"/>
          <w:sz w:val="20"/>
          <w:szCs w:val="22"/>
          <w:lang w:val="en-US" w:eastAsia="en-US"/>
        </w:rPr>
        <w:t>ch pr</w:t>
      </w:r>
      <w:r>
        <w:rPr>
          <w:rFonts w:ascii="Arial" w:eastAsiaTheme="minorEastAsia" w:hAnsiTheme="minorHAnsi" w:cstheme="minorBidi"/>
          <w:color w:val="000000"/>
          <w:sz w:val="20"/>
          <w:szCs w:val="22"/>
          <w:lang w:val="en-US" w:eastAsia="en-US"/>
        </w:rPr>
        <w:t>í</w:t>
      </w:r>
      <w:r>
        <w:rPr>
          <w:rFonts w:ascii="Arial" w:eastAsiaTheme="minorEastAsia" w:hAnsiTheme="minorHAnsi" w:cstheme="minorBidi"/>
          <w:color w:val="000000"/>
          <w:sz w:val="20"/>
          <w:szCs w:val="22"/>
          <w:lang w:val="en-US" w:eastAsia="en-US"/>
        </w:rPr>
        <w:t>kladoch precvi</w:t>
      </w:r>
      <w:r>
        <w:rPr>
          <w:rFonts w:ascii="Arial" w:eastAsiaTheme="minorEastAsia" w:hAnsiTheme="minorHAnsi" w:cstheme="minorBidi"/>
          <w:color w:val="000000"/>
          <w:sz w:val="20"/>
          <w:szCs w:val="22"/>
          <w:lang w:val="en-US" w:eastAsia="en-US"/>
        </w:rPr>
        <w:t>č</w:t>
      </w:r>
      <w:r>
        <w:rPr>
          <w:rFonts w:ascii="Arial" w:eastAsiaTheme="minorEastAsia" w:hAnsiTheme="minorHAnsi" w:cstheme="minorBidi"/>
          <w:color w:val="000000"/>
          <w:sz w:val="20"/>
          <w:szCs w:val="22"/>
          <w:lang w:val="en-US" w:eastAsia="en-US"/>
        </w:rPr>
        <w:t>i</w:t>
      </w:r>
      <w:r>
        <w:rPr>
          <w:rFonts w:ascii="Arial" w:eastAsiaTheme="minorEastAsia" w:hAnsiTheme="minorHAnsi" w:cstheme="minorBidi"/>
          <w:color w:val="000000"/>
          <w:sz w:val="20"/>
          <w:szCs w:val="22"/>
          <w:lang w:val="en-US" w:eastAsia="en-US"/>
        </w:rPr>
        <w:t>ť</w:t>
      </w:r>
      <w:r>
        <w:rPr>
          <w:rFonts w:ascii="Arial" w:eastAsiaTheme="minorEastAsia" w:hAnsiTheme="minorHAnsi" w:cstheme="minorBidi"/>
          <w:color w:val="000000"/>
          <w:sz w:val="20"/>
          <w:szCs w:val="22"/>
          <w:lang w:val="en-US" w:eastAsia="en-US"/>
        </w:rPr>
        <w:t xml:space="preserve">  formy a mo</w:t>
      </w:r>
      <w:r>
        <w:rPr>
          <w:rFonts w:ascii="Arial" w:eastAsiaTheme="minorEastAsia" w:hAnsiTheme="minorHAnsi" w:cstheme="minorBidi"/>
          <w:color w:val="000000"/>
          <w:sz w:val="20"/>
          <w:szCs w:val="22"/>
          <w:lang w:val="en-US" w:eastAsia="en-US"/>
        </w:rPr>
        <w:t>ž</w:t>
      </w:r>
      <w:r>
        <w:rPr>
          <w:rFonts w:ascii="Arial" w:eastAsiaTheme="minorEastAsia" w:hAnsiTheme="minorHAnsi" w:cstheme="minorBidi"/>
          <w:color w:val="000000"/>
          <w:sz w:val="20"/>
          <w:szCs w:val="22"/>
          <w:lang w:val="en-US" w:eastAsia="en-US"/>
        </w:rPr>
        <w:t>nosti komunik</w:t>
      </w:r>
      <w:r>
        <w:rPr>
          <w:rFonts w:ascii="Arial" w:eastAsiaTheme="minorEastAsia" w:hAnsiTheme="minorHAnsi" w:cstheme="minorBidi"/>
          <w:color w:val="000000"/>
          <w:sz w:val="20"/>
          <w:szCs w:val="22"/>
          <w:lang w:val="en-US" w:eastAsia="en-US"/>
        </w:rPr>
        <w:t>á</w:t>
      </w:r>
      <w:r>
        <w:rPr>
          <w:rFonts w:ascii="Arial" w:eastAsiaTheme="minorEastAsia" w:hAnsiTheme="minorHAnsi" w:cstheme="minorBidi"/>
          <w:color w:val="000000"/>
          <w:sz w:val="20"/>
          <w:szCs w:val="22"/>
          <w:lang w:val="en-US" w:eastAsia="en-US"/>
        </w:rPr>
        <w:t>cie, v</w:t>
      </w:r>
      <w:r>
        <w:rPr>
          <w:rFonts w:ascii="Arial" w:eastAsiaTheme="minorEastAsia" w:hAnsiTheme="minorHAnsi" w:cstheme="minorBidi"/>
          <w:color w:val="000000"/>
          <w:sz w:val="20"/>
          <w:szCs w:val="22"/>
          <w:lang w:val="en-US" w:eastAsia="en-US"/>
        </w:rPr>
        <w:t>ž</w:t>
      </w:r>
      <w:r>
        <w:rPr>
          <w:rFonts w:ascii="Arial" w:eastAsiaTheme="minorEastAsia" w:hAnsiTheme="minorHAnsi" w:cstheme="minorBidi"/>
          <w:color w:val="000000"/>
          <w:sz w:val="20"/>
          <w:szCs w:val="22"/>
          <w:lang w:val="en-US" w:eastAsia="en-US"/>
        </w:rPr>
        <w:t>dy s d</w:t>
      </w:r>
      <w:r>
        <w:rPr>
          <w:rFonts w:ascii="Arial" w:eastAsiaTheme="minorEastAsia" w:hAnsiTheme="minorHAnsi" w:cstheme="minorBidi"/>
          <w:color w:val="000000"/>
          <w:sz w:val="20"/>
          <w:szCs w:val="22"/>
          <w:lang w:val="en-US" w:eastAsia="en-US"/>
        </w:rPr>
        <w:t>ô</w:t>
      </w:r>
      <w:r>
        <w:rPr>
          <w:rFonts w:ascii="Arial" w:eastAsiaTheme="minorEastAsia" w:hAnsiTheme="minorHAnsi" w:cstheme="minorBidi"/>
          <w:color w:val="000000"/>
          <w:sz w:val="20"/>
          <w:szCs w:val="22"/>
          <w:lang w:val="en-US" w:eastAsia="en-US"/>
        </w:rPr>
        <w:t>razom na z</w:t>
      </w:r>
      <w:r>
        <w:rPr>
          <w:rFonts w:ascii="Arial" w:eastAsiaTheme="minorEastAsia" w:hAnsiTheme="minorHAnsi" w:cstheme="minorBidi"/>
          <w:color w:val="000000"/>
          <w:sz w:val="20"/>
          <w:szCs w:val="22"/>
          <w:lang w:val="en-US" w:eastAsia="en-US"/>
        </w:rPr>
        <w:t>á</w:t>
      </w:r>
      <w:r>
        <w:rPr>
          <w:rFonts w:ascii="Arial" w:eastAsiaTheme="minorEastAsia" w:hAnsiTheme="minorHAnsi" w:cstheme="minorBidi"/>
          <w:color w:val="000000"/>
          <w:sz w:val="20"/>
          <w:szCs w:val="22"/>
          <w:lang w:val="en-US" w:eastAsia="en-US"/>
        </w:rPr>
        <w:t>kazn</w:t>
      </w:r>
      <w:r>
        <w:rPr>
          <w:rFonts w:ascii="Arial" w:eastAsiaTheme="minorEastAsia" w:hAnsiTheme="minorHAnsi" w:cstheme="minorBidi"/>
          <w:color w:val="000000"/>
          <w:sz w:val="20"/>
          <w:szCs w:val="22"/>
          <w:lang w:val="en-US" w:eastAsia="en-US"/>
        </w:rPr>
        <w:t>í</w:t>
      </w:r>
      <w:r>
        <w:rPr>
          <w:rFonts w:ascii="Arial" w:eastAsiaTheme="minorEastAsia" w:hAnsiTheme="minorHAnsi" w:cstheme="minorBidi"/>
          <w:color w:val="000000"/>
          <w:sz w:val="20"/>
          <w:szCs w:val="22"/>
          <w:lang w:val="en-US" w:eastAsia="en-US"/>
        </w:rPr>
        <w:t>ka, ktor</w:t>
      </w:r>
      <w:r>
        <w:rPr>
          <w:rFonts w:ascii="Arial" w:eastAsiaTheme="minorEastAsia" w:hAnsiTheme="minorHAnsi" w:cstheme="minorBidi"/>
          <w:color w:val="000000"/>
          <w:sz w:val="20"/>
          <w:szCs w:val="22"/>
          <w:lang w:val="en-US" w:eastAsia="en-US"/>
        </w:rPr>
        <w:t>ý</w:t>
      </w:r>
      <w:r>
        <w:rPr>
          <w:rFonts w:ascii="Arial" w:eastAsiaTheme="minorEastAsia" w:hAnsiTheme="minorHAnsi" w:cstheme="minorBidi"/>
          <w:color w:val="000000"/>
          <w:sz w:val="20"/>
          <w:szCs w:val="22"/>
          <w:lang w:val="en-US" w:eastAsia="en-US"/>
        </w:rPr>
        <w:t xml:space="preserve"> je objektom poskytovanej slu</w:t>
      </w:r>
      <w:r>
        <w:rPr>
          <w:rFonts w:ascii="Arial" w:eastAsiaTheme="minorEastAsia" w:hAnsiTheme="minorHAnsi" w:cstheme="minorBidi"/>
          <w:color w:val="000000"/>
          <w:sz w:val="20"/>
          <w:szCs w:val="22"/>
          <w:lang w:val="en-US" w:eastAsia="en-US"/>
        </w:rPr>
        <w:t>ž</w:t>
      </w:r>
      <w:r>
        <w:rPr>
          <w:rFonts w:ascii="Arial" w:eastAsiaTheme="minorEastAsia" w:hAnsiTheme="minorHAnsi" w:cstheme="minorBidi"/>
          <w:color w:val="000000"/>
          <w:sz w:val="20"/>
          <w:szCs w:val="22"/>
          <w:lang w:val="en-US" w:eastAsia="en-US"/>
        </w:rPr>
        <w:t>by,</w:t>
      </w:r>
    </w:p>
    <w:p w:rsidR="00EC7BF8" w:rsidRDefault="00EC7BF8" w:rsidP="00EC7BF8">
      <w:pPr>
        <w:pStyle w:val="Odsekzoznamu"/>
        <w:widowControl w:val="0"/>
        <w:autoSpaceDE w:val="0"/>
        <w:autoSpaceDN w:val="0"/>
        <w:spacing w:before="5" w:line="223" w:lineRule="exact"/>
        <w:rPr>
          <w:rFonts w:ascii="Arial" w:eastAsiaTheme="minorEastAsia" w:hAnsiTheme="minorHAnsi" w:cstheme="minorBidi"/>
          <w:color w:val="000000"/>
          <w:sz w:val="20"/>
          <w:szCs w:val="22"/>
          <w:lang w:val="en-US" w:eastAsia="en-US"/>
        </w:rPr>
      </w:pPr>
    </w:p>
    <w:p w:rsidR="00636C6D" w:rsidRDefault="00636C6D" w:rsidP="00A6045F">
      <w:pPr>
        <w:pStyle w:val="Odsekzoznamu"/>
        <w:widowControl w:val="0"/>
        <w:autoSpaceDE w:val="0"/>
        <w:autoSpaceDN w:val="0"/>
        <w:spacing w:before="5" w:line="223" w:lineRule="exact"/>
        <w:rPr>
          <w:rFonts w:ascii="Arial" w:eastAsiaTheme="minorEastAsia" w:hAnsiTheme="minorHAnsi" w:cstheme="minorBidi"/>
          <w:color w:val="000000"/>
          <w:sz w:val="20"/>
          <w:szCs w:val="22"/>
          <w:lang w:val="en-US" w:eastAsia="en-US"/>
        </w:rPr>
      </w:pPr>
    </w:p>
    <w:p w:rsidR="00636C6D" w:rsidRPr="007D74B8" w:rsidRDefault="00636C6D" w:rsidP="00636C6D">
      <w:pPr>
        <w:spacing w:before="120"/>
        <w:jc w:val="both"/>
        <w:rPr>
          <w:rFonts w:ascii="Arial" w:hAnsi="Arial" w:cs="Arial"/>
          <w:b/>
          <w:sz w:val="20"/>
          <w:szCs w:val="20"/>
        </w:rPr>
      </w:pPr>
      <w:r w:rsidRPr="007D74B8">
        <w:rPr>
          <w:rFonts w:ascii="Arial" w:hAnsi="Arial" w:cs="Arial"/>
          <w:b/>
          <w:sz w:val="20"/>
          <w:szCs w:val="20"/>
        </w:rPr>
        <w:t xml:space="preserve">Stratégie   </w:t>
      </w:r>
    </w:p>
    <w:p w:rsidR="00636C6D" w:rsidRPr="007D74B8" w:rsidRDefault="00636C6D" w:rsidP="00636C6D">
      <w:pPr>
        <w:spacing w:before="240"/>
        <w:jc w:val="both"/>
        <w:rPr>
          <w:rFonts w:ascii="Arial" w:hAnsi="Arial" w:cs="Arial"/>
          <w:sz w:val="20"/>
          <w:szCs w:val="20"/>
        </w:rPr>
      </w:pPr>
      <w:r w:rsidRPr="007D74B8">
        <w:rPr>
          <w:rFonts w:ascii="Arial" w:hAnsi="Arial" w:cs="Arial"/>
          <w:b/>
          <w:sz w:val="20"/>
          <w:szCs w:val="20"/>
        </w:rPr>
        <w:t>Prehľad výchovných a vzdelávacích stratégií</w:t>
      </w:r>
      <w:r w:rsidRPr="007D74B8">
        <w:rPr>
          <w:rFonts w:ascii="Arial" w:hAnsi="Arial" w:cs="Arial"/>
          <w:sz w:val="20"/>
          <w:szCs w:val="20"/>
        </w:rPr>
        <w:t>:</w:t>
      </w:r>
    </w:p>
    <w:p w:rsidR="00636C6D" w:rsidRPr="007D74B8" w:rsidRDefault="00636C6D" w:rsidP="00636C6D">
      <w:pPr>
        <w:pStyle w:val="Zarkazkladnhotextu"/>
        <w:spacing w:before="120" w:after="0"/>
        <w:rPr>
          <w:rFonts w:ascii="Arial" w:hAnsi="Arial" w:cs="Arial"/>
          <w:sz w:val="20"/>
          <w:szCs w:val="20"/>
        </w:rPr>
      </w:pPr>
      <w:r w:rsidRPr="007D74B8">
        <w:rPr>
          <w:rFonts w:ascii="Arial" w:hAnsi="Arial" w:cs="Arial"/>
          <w:sz w:val="20"/>
          <w:szCs w:val="20"/>
        </w:rPr>
        <w:t>Vo vyučovacom predmete ekonomika využívame pre utváranie a rozvíjanie nasledujúcich kľúčových kompetencií výchovné a vzdelávacie stratégie, ktoré žiakom umožňujú:</w:t>
      </w:r>
    </w:p>
    <w:p w:rsidR="00636C6D" w:rsidRPr="007D74B8" w:rsidRDefault="00636C6D" w:rsidP="00636C6D">
      <w:pPr>
        <w:spacing w:before="120"/>
        <w:jc w:val="both"/>
        <w:rPr>
          <w:rFonts w:ascii="Arial" w:hAnsi="Arial" w:cs="Arial"/>
          <w:i/>
          <w:sz w:val="20"/>
          <w:szCs w:val="20"/>
          <w:u w:val="single"/>
        </w:rPr>
      </w:pPr>
      <w:r w:rsidRPr="007D74B8">
        <w:rPr>
          <w:rFonts w:ascii="Arial" w:hAnsi="Arial" w:cs="Arial"/>
          <w:i/>
          <w:sz w:val="20"/>
          <w:szCs w:val="20"/>
          <w:u w:val="single"/>
        </w:rPr>
        <w:t>Komunikatívne a sociálno- interakčné spôsobilosti</w:t>
      </w:r>
    </w:p>
    <w:p w:rsidR="00636C6D" w:rsidRPr="007D74B8" w:rsidRDefault="00636C6D" w:rsidP="00636C6D">
      <w:pPr>
        <w:pStyle w:val="Zarkazkladnhotextu"/>
        <w:numPr>
          <w:ilvl w:val="0"/>
          <w:numId w:val="3"/>
        </w:numPr>
        <w:tabs>
          <w:tab w:val="left" w:pos="360"/>
          <w:tab w:val="left" w:pos="540"/>
        </w:tabs>
        <w:suppressAutoHyphens/>
        <w:spacing w:before="120" w:after="0"/>
        <w:jc w:val="both"/>
        <w:rPr>
          <w:rFonts w:ascii="Arial" w:hAnsi="Arial" w:cs="Arial"/>
          <w:sz w:val="20"/>
          <w:szCs w:val="20"/>
        </w:rPr>
      </w:pPr>
      <w:r w:rsidRPr="007D74B8">
        <w:rPr>
          <w:rFonts w:ascii="Arial" w:hAnsi="Arial" w:cs="Arial"/>
          <w:sz w:val="20"/>
          <w:szCs w:val="20"/>
        </w:rPr>
        <w:t>sprostredkovať informácie vhodným spôsobom (text, hovorené slovo, diagram) tak, aby každý každému porozumel</w:t>
      </w:r>
    </w:p>
    <w:p w:rsidR="00636C6D" w:rsidRPr="007D74B8" w:rsidRDefault="00636C6D" w:rsidP="00636C6D">
      <w:pPr>
        <w:pStyle w:val="Zarkazkladnhotextu"/>
        <w:numPr>
          <w:ilvl w:val="0"/>
          <w:numId w:val="3"/>
        </w:numPr>
        <w:tabs>
          <w:tab w:val="left" w:pos="360"/>
          <w:tab w:val="left" w:pos="540"/>
        </w:tabs>
        <w:suppressAutoHyphens/>
        <w:spacing w:after="0"/>
        <w:jc w:val="both"/>
        <w:rPr>
          <w:rFonts w:ascii="Arial" w:hAnsi="Arial" w:cs="Arial"/>
          <w:sz w:val="20"/>
          <w:szCs w:val="20"/>
        </w:rPr>
      </w:pPr>
      <w:r w:rsidRPr="007D74B8">
        <w:rPr>
          <w:rFonts w:ascii="Arial" w:hAnsi="Arial" w:cs="Arial"/>
          <w:sz w:val="20"/>
          <w:szCs w:val="20"/>
        </w:rPr>
        <w:t xml:space="preserve">vyjadriť alebo formulovať (jednoznačne) vlastný názor </w:t>
      </w:r>
    </w:p>
    <w:p w:rsidR="00636C6D" w:rsidRPr="007D74B8" w:rsidRDefault="00636C6D" w:rsidP="00636C6D">
      <w:pPr>
        <w:pStyle w:val="Zarkazkladnhotextu"/>
        <w:numPr>
          <w:ilvl w:val="0"/>
          <w:numId w:val="3"/>
        </w:numPr>
        <w:tabs>
          <w:tab w:val="left" w:pos="360"/>
          <w:tab w:val="left" w:pos="540"/>
        </w:tabs>
        <w:suppressAutoHyphens/>
        <w:spacing w:after="0"/>
        <w:jc w:val="both"/>
        <w:rPr>
          <w:rFonts w:ascii="Arial" w:hAnsi="Arial" w:cs="Arial"/>
          <w:sz w:val="20"/>
          <w:szCs w:val="20"/>
        </w:rPr>
      </w:pPr>
      <w:r w:rsidRPr="007D74B8">
        <w:rPr>
          <w:rFonts w:ascii="Arial" w:hAnsi="Arial" w:cs="Arial"/>
          <w:sz w:val="20"/>
          <w:szCs w:val="20"/>
        </w:rPr>
        <w:t>správne interpretovať získané fakty, vyvodzovať z nich závery a dôsledky</w:t>
      </w:r>
    </w:p>
    <w:p w:rsidR="00636C6D" w:rsidRPr="007D74B8" w:rsidRDefault="00636C6D" w:rsidP="00636C6D">
      <w:pPr>
        <w:pStyle w:val="Zarkazkladnhotextu"/>
        <w:numPr>
          <w:ilvl w:val="0"/>
          <w:numId w:val="3"/>
        </w:numPr>
        <w:tabs>
          <w:tab w:val="left" w:pos="360"/>
          <w:tab w:val="left" w:pos="540"/>
        </w:tabs>
        <w:suppressAutoHyphens/>
        <w:spacing w:after="0"/>
        <w:jc w:val="both"/>
        <w:rPr>
          <w:rFonts w:ascii="Arial" w:hAnsi="Arial" w:cs="Arial"/>
          <w:sz w:val="20"/>
          <w:szCs w:val="20"/>
        </w:rPr>
      </w:pPr>
      <w:r w:rsidRPr="007D74B8">
        <w:rPr>
          <w:rFonts w:ascii="Arial" w:hAnsi="Arial" w:cs="Arial"/>
          <w:sz w:val="20"/>
          <w:szCs w:val="20"/>
        </w:rPr>
        <w:t>primerane sa ústne a písomne sa vyjadrovať a vysvetľovať</w:t>
      </w:r>
    </w:p>
    <w:p w:rsidR="00636C6D" w:rsidRPr="007D74B8" w:rsidRDefault="00636C6D" w:rsidP="00636C6D">
      <w:pPr>
        <w:pStyle w:val="Zarkazkladnhotextu"/>
        <w:numPr>
          <w:ilvl w:val="0"/>
          <w:numId w:val="3"/>
        </w:numPr>
        <w:tabs>
          <w:tab w:val="left" w:pos="360"/>
          <w:tab w:val="left" w:pos="540"/>
        </w:tabs>
        <w:suppressAutoHyphens/>
        <w:spacing w:after="0"/>
        <w:jc w:val="both"/>
        <w:rPr>
          <w:rFonts w:ascii="Arial" w:hAnsi="Arial" w:cs="Arial"/>
          <w:sz w:val="20"/>
          <w:szCs w:val="20"/>
        </w:rPr>
      </w:pPr>
      <w:r w:rsidRPr="007D74B8">
        <w:rPr>
          <w:rFonts w:ascii="Arial" w:hAnsi="Arial" w:cs="Arial"/>
          <w:sz w:val="20"/>
          <w:szCs w:val="20"/>
        </w:rPr>
        <w:t>čítať s porozumením</w:t>
      </w:r>
    </w:p>
    <w:p w:rsidR="00636C6D" w:rsidRPr="007D74B8" w:rsidRDefault="00636C6D" w:rsidP="00636C6D">
      <w:pPr>
        <w:pStyle w:val="Zarkazkladnhotextu"/>
        <w:numPr>
          <w:ilvl w:val="0"/>
          <w:numId w:val="3"/>
        </w:numPr>
        <w:tabs>
          <w:tab w:val="left" w:pos="360"/>
          <w:tab w:val="left" w:pos="540"/>
        </w:tabs>
        <w:suppressAutoHyphens/>
        <w:spacing w:after="0"/>
        <w:jc w:val="both"/>
        <w:rPr>
          <w:rFonts w:ascii="Arial" w:hAnsi="Arial" w:cs="Arial"/>
          <w:sz w:val="20"/>
          <w:szCs w:val="20"/>
        </w:rPr>
      </w:pPr>
      <w:r w:rsidRPr="007D74B8">
        <w:rPr>
          <w:rFonts w:ascii="Arial" w:hAnsi="Arial" w:cs="Arial"/>
          <w:sz w:val="20"/>
          <w:szCs w:val="20"/>
        </w:rPr>
        <w:t>tvoriť a vymieňať informácie</w:t>
      </w:r>
    </w:p>
    <w:p w:rsidR="00636C6D" w:rsidRPr="007D74B8" w:rsidRDefault="00636C6D" w:rsidP="00636C6D">
      <w:pPr>
        <w:pStyle w:val="Zarkazkladnhotextu"/>
        <w:numPr>
          <w:ilvl w:val="0"/>
          <w:numId w:val="3"/>
        </w:numPr>
        <w:tabs>
          <w:tab w:val="left" w:pos="360"/>
          <w:tab w:val="left" w:pos="540"/>
        </w:tabs>
        <w:suppressAutoHyphens/>
        <w:spacing w:after="0"/>
        <w:jc w:val="both"/>
        <w:rPr>
          <w:rFonts w:ascii="Arial" w:hAnsi="Arial" w:cs="Arial"/>
          <w:sz w:val="20"/>
          <w:szCs w:val="20"/>
        </w:rPr>
      </w:pPr>
      <w:r w:rsidRPr="007D74B8">
        <w:rPr>
          <w:rFonts w:ascii="Arial" w:hAnsi="Arial" w:cs="Arial"/>
          <w:sz w:val="20"/>
          <w:szCs w:val="20"/>
        </w:rPr>
        <w:t xml:space="preserve">spracovávať a využívať písomné materiály </w:t>
      </w:r>
    </w:p>
    <w:p w:rsidR="00636C6D" w:rsidRPr="007D74B8" w:rsidRDefault="00636C6D" w:rsidP="00636C6D">
      <w:pPr>
        <w:pStyle w:val="Zarkazkladnhotextu"/>
        <w:numPr>
          <w:ilvl w:val="0"/>
          <w:numId w:val="3"/>
        </w:numPr>
        <w:tabs>
          <w:tab w:val="left" w:pos="360"/>
          <w:tab w:val="left" w:pos="540"/>
        </w:tabs>
        <w:suppressAutoHyphens/>
        <w:spacing w:after="0"/>
        <w:jc w:val="both"/>
        <w:rPr>
          <w:rFonts w:ascii="Arial" w:hAnsi="Arial" w:cs="Arial"/>
          <w:sz w:val="20"/>
          <w:szCs w:val="20"/>
        </w:rPr>
      </w:pPr>
      <w:r w:rsidRPr="007D74B8">
        <w:rPr>
          <w:rFonts w:ascii="Arial" w:hAnsi="Arial" w:cs="Arial"/>
          <w:sz w:val="20"/>
          <w:szCs w:val="20"/>
        </w:rPr>
        <w:t>znázorňovať, vysvetľovať a riešiť problémové úlohy a situácie komplexného charakteru</w:t>
      </w:r>
    </w:p>
    <w:p w:rsidR="00636C6D" w:rsidRPr="007D74B8" w:rsidRDefault="00636C6D" w:rsidP="00636C6D">
      <w:pPr>
        <w:pStyle w:val="Zarkazkladnhotextu"/>
        <w:tabs>
          <w:tab w:val="left" w:pos="900"/>
        </w:tabs>
        <w:spacing w:after="0"/>
        <w:ind w:left="360"/>
        <w:rPr>
          <w:rFonts w:ascii="Arial" w:hAnsi="Arial" w:cs="Arial"/>
          <w:sz w:val="20"/>
          <w:szCs w:val="20"/>
        </w:rPr>
      </w:pPr>
    </w:p>
    <w:p w:rsidR="00636C6D" w:rsidRPr="007D74B8" w:rsidRDefault="00636C6D" w:rsidP="00636C6D">
      <w:pPr>
        <w:spacing w:before="120"/>
        <w:jc w:val="both"/>
        <w:rPr>
          <w:rFonts w:ascii="Arial" w:hAnsi="Arial" w:cs="Arial"/>
          <w:i/>
          <w:sz w:val="20"/>
          <w:szCs w:val="20"/>
          <w:u w:val="single"/>
        </w:rPr>
      </w:pPr>
      <w:r w:rsidRPr="007D74B8">
        <w:rPr>
          <w:rFonts w:ascii="Arial" w:hAnsi="Arial" w:cs="Arial"/>
          <w:i/>
          <w:sz w:val="20"/>
          <w:szCs w:val="20"/>
          <w:u w:val="single"/>
        </w:rPr>
        <w:lastRenderedPageBreak/>
        <w:t>Interpersonálne a intrapersonálne spôsobilosti</w:t>
      </w:r>
    </w:p>
    <w:p w:rsidR="00636C6D" w:rsidRPr="007D74B8" w:rsidRDefault="00636C6D" w:rsidP="00636C6D">
      <w:pPr>
        <w:pStyle w:val="Zarkazkladnhotextu"/>
        <w:numPr>
          <w:ilvl w:val="0"/>
          <w:numId w:val="3"/>
        </w:numPr>
        <w:tabs>
          <w:tab w:val="left" w:pos="360"/>
          <w:tab w:val="left" w:pos="540"/>
        </w:tabs>
        <w:suppressAutoHyphens/>
        <w:spacing w:after="0"/>
        <w:jc w:val="both"/>
        <w:rPr>
          <w:rFonts w:ascii="Arial" w:hAnsi="Arial" w:cs="Arial"/>
          <w:sz w:val="20"/>
          <w:szCs w:val="20"/>
        </w:rPr>
      </w:pPr>
      <w:r w:rsidRPr="007D74B8">
        <w:rPr>
          <w:rFonts w:ascii="Arial" w:hAnsi="Arial" w:cs="Arial"/>
          <w:sz w:val="20"/>
          <w:szCs w:val="20"/>
        </w:rPr>
        <w:t>rozvíjať prácu v kolektíve, v družnej a priateľskej atmosfére</w:t>
      </w:r>
    </w:p>
    <w:p w:rsidR="00636C6D" w:rsidRPr="007D74B8" w:rsidRDefault="00636C6D" w:rsidP="00636C6D">
      <w:pPr>
        <w:pStyle w:val="Zarkazkladnhotextu"/>
        <w:numPr>
          <w:ilvl w:val="0"/>
          <w:numId w:val="3"/>
        </w:numPr>
        <w:tabs>
          <w:tab w:val="left" w:pos="360"/>
          <w:tab w:val="left" w:pos="540"/>
        </w:tabs>
        <w:suppressAutoHyphens/>
        <w:spacing w:after="0"/>
        <w:jc w:val="both"/>
        <w:rPr>
          <w:rFonts w:ascii="Arial" w:hAnsi="Arial" w:cs="Arial"/>
          <w:sz w:val="20"/>
          <w:szCs w:val="20"/>
        </w:rPr>
      </w:pPr>
      <w:r w:rsidRPr="007D74B8">
        <w:rPr>
          <w:rFonts w:ascii="Arial" w:hAnsi="Arial" w:cs="Arial"/>
          <w:sz w:val="20"/>
          <w:szCs w:val="20"/>
        </w:rPr>
        <w:t>osvojiť si pocit zodpovednosti za seba a spoluzodpovednosti za prácu v kolektíve</w:t>
      </w:r>
    </w:p>
    <w:p w:rsidR="00636C6D" w:rsidRPr="007D74B8" w:rsidRDefault="00636C6D" w:rsidP="00636C6D">
      <w:pPr>
        <w:pStyle w:val="Zarkazkladnhotextu"/>
        <w:numPr>
          <w:ilvl w:val="0"/>
          <w:numId w:val="3"/>
        </w:numPr>
        <w:tabs>
          <w:tab w:val="left" w:pos="360"/>
          <w:tab w:val="left" w:pos="540"/>
        </w:tabs>
        <w:suppressAutoHyphens/>
        <w:spacing w:after="0"/>
        <w:jc w:val="both"/>
        <w:rPr>
          <w:rFonts w:ascii="Arial" w:hAnsi="Arial" w:cs="Arial"/>
          <w:sz w:val="20"/>
          <w:szCs w:val="20"/>
        </w:rPr>
      </w:pPr>
      <w:r w:rsidRPr="007D74B8">
        <w:rPr>
          <w:rFonts w:ascii="Arial" w:hAnsi="Arial" w:cs="Arial"/>
          <w:sz w:val="20"/>
          <w:szCs w:val="20"/>
        </w:rPr>
        <w:t>hodnotiť a rešpektovať svoju vlastnú prácu a prácu druhých</w:t>
      </w:r>
    </w:p>
    <w:p w:rsidR="00636C6D" w:rsidRPr="007D74B8" w:rsidRDefault="00636C6D" w:rsidP="00636C6D">
      <w:pPr>
        <w:pStyle w:val="Zarkazkladnhotextu"/>
        <w:numPr>
          <w:ilvl w:val="0"/>
          <w:numId w:val="3"/>
        </w:numPr>
        <w:tabs>
          <w:tab w:val="left" w:pos="360"/>
          <w:tab w:val="left" w:pos="540"/>
        </w:tabs>
        <w:suppressAutoHyphens/>
        <w:spacing w:after="0"/>
        <w:jc w:val="both"/>
        <w:rPr>
          <w:rFonts w:ascii="Arial" w:hAnsi="Arial" w:cs="Arial"/>
          <w:sz w:val="20"/>
          <w:szCs w:val="20"/>
        </w:rPr>
      </w:pPr>
      <w:r w:rsidRPr="007D74B8">
        <w:rPr>
          <w:rFonts w:ascii="Arial" w:hAnsi="Arial" w:cs="Arial"/>
          <w:sz w:val="20"/>
          <w:szCs w:val="20"/>
        </w:rPr>
        <w:t>rozvíjať sebazdokonaľovanie výkonnosti</w:t>
      </w:r>
    </w:p>
    <w:p w:rsidR="00636C6D" w:rsidRPr="007D74B8" w:rsidRDefault="00636C6D" w:rsidP="00636C6D">
      <w:pPr>
        <w:pStyle w:val="Zarkazkladnhotextu"/>
        <w:numPr>
          <w:ilvl w:val="0"/>
          <w:numId w:val="3"/>
        </w:numPr>
        <w:tabs>
          <w:tab w:val="left" w:pos="360"/>
          <w:tab w:val="left" w:pos="540"/>
        </w:tabs>
        <w:suppressAutoHyphens/>
        <w:spacing w:after="0"/>
        <w:jc w:val="both"/>
        <w:rPr>
          <w:rFonts w:ascii="Arial" w:hAnsi="Arial" w:cs="Arial"/>
          <w:sz w:val="20"/>
          <w:szCs w:val="20"/>
        </w:rPr>
      </w:pPr>
      <w:r w:rsidRPr="007D74B8">
        <w:rPr>
          <w:rFonts w:ascii="Arial" w:hAnsi="Arial" w:cs="Arial"/>
          <w:sz w:val="20"/>
          <w:szCs w:val="20"/>
        </w:rPr>
        <w:t>rozvíjať schopnosť racionálne a samostatne sa celý život vzdelávať</w:t>
      </w:r>
    </w:p>
    <w:p w:rsidR="00636C6D" w:rsidRPr="007D74B8" w:rsidRDefault="00636C6D" w:rsidP="00636C6D">
      <w:pPr>
        <w:pStyle w:val="Zarkazkladnhotextu"/>
        <w:numPr>
          <w:ilvl w:val="0"/>
          <w:numId w:val="3"/>
        </w:numPr>
        <w:tabs>
          <w:tab w:val="left" w:pos="360"/>
          <w:tab w:val="left" w:pos="540"/>
        </w:tabs>
        <w:suppressAutoHyphens/>
        <w:spacing w:after="0"/>
        <w:jc w:val="both"/>
        <w:rPr>
          <w:rFonts w:ascii="Arial" w:hAnsi="Arial" w:cs="Arial"/>
          <w:sz w:val="20"/>
          <w:szCs w:val="20"/>
        </w:rPr>
      </w:pPr>
      <w:r w:rsidRPr="007D74B8">
        <w:rPr>
          <w:rFonts w:ascii="Arial" w:hAnsi="Arial" w:cs="Arial"/>
          <w:sz w:val="20"/>
          <w:szCs w:val="20"/>
        </w:rPr>
        <w:t>rozvíjať schopnosť pracovať v tíme</w:t>
      </w:r>
    </w:p>
    <w:p w:rsidR="00636C6D" w:rsidRPr="007D74B8" w:rsidRDefault="00636C6D" w:rsidP="00636C6D">
      <w:pPr>
        <w:pStyle w:val="Zarkazkladnhotextu"/>
        <w:numPr>
          <w:ilvl w:val="0"/>
          <w:numId w:val="3"/>
        </w:numPr>
        <w:tabs>
          <w:tab w:val="left" w:pos="360"/>
          <w:tab w:val="left" w:pos="540"/>
        </w:tabs>
        <w:suppressAutoHyphens/>
        <w:spacing w:after="0"/>
        <w:jc w:val="both"/>
        <w:rPr>
          <w:rFonts w:ascii="Arial" w:hAnsi="Arial" w:cs="Arial"/>
          <w:sz w:val="20"/>
          <w:szCs w:val="20"/>
        </w:rPr>
      </w:pPr>
      <w:r w:rsidRPr="007D74B8">
        <w:rPr>
          <w:rFonts w:ascii="Arial" w:hAnsi="Arial" w:cs="Arial"/>
          <w:sz w:val="20"/>
          <w:szCs w:val="20"/>
        </w:rPr>
        <w:t>podporovať schopnosť starať sa o svoje zdravie a životné prostredie</w:t>
      </w:r>
    </w:p>
    <w:p w:rsidR="00636C6D" w:rsidRPr="007D74B8" w:rsidRDefault="00636C6D" w:rsidP="00636C6D">
      <w:pPr>
        <w:pStyle w:val="Zarkazkladnhotextu"/>
        <w:numPr>
          <w:ilvl w:val="0"/>
          <w:numId w:val="3"/>
        </w:numPr>
        <w:tabs>
          <w:tab w:val="left" w:pos="360"/>
          <w:tab w:val="left" w:pos="540"/>
        </w:tabs>
        <w:suppressAutoHyphens/>
        <w:spacing w:after="0"/>
        <w:jc w:val="both"/>
        <w:rPr>
          <w:rFonts w:ascii="Arial" w:hAnsi="Arial" w:cs="Arial"/>
          <w:sz w:val="20"/>
          <w:szCs w:val="20"/>
        </w:rPr>
      </w:pPr>
      <w:r w:rsidRPr="007D74B8">
        <w:rPr>
          <w:rFonts w:ascii="Arial" w:hAnsi="Arial" w:cs="Arial"/>
          <w:sz w:val="20"/>
          <w:szCs w:val="20"/>
        </w:rPr>
        <w:t>osvojiť si rešpektovanie etických hodnôt, uznávanie ľudských práv a slobôd</w:t>
      </w:r>
    </w:p>
    <w:p w:rsidR="00636C6D" w:rsidRPr="007D74B8" w:rsidRDefault="00636C6D" w:rsidP="00636C6D">
      <w:pPr>
        <w:pStyle w:val="Zarkazkladnhotextu"/>
        <w:numPr>
          <w:ilvl w:val="0"/>
          <w:numId w:val="3"/>
        </w:numPr>
        <w:tabs>
          <w:tab w:val="left" w:pos="360"/>
          <w:tab w:val="left" w:pos="540"/>
        </w:tabs>
        <w:suppressAutoHyphens/>
        <w:spacing w:after="0"/>
        <w:jc w:val="both"/>
        <w:rPr>
          <w:rFonts w:ascii="Arial" w:hAnsi="Arial" w:cs="Arial"/>
          <w:sz w:val="20"/>
          <w:szCs w:val="20"/>
        </w:rPr>
      </w:pPr>
      <w:r w:rsidRPr="007D74B8">
        <w:rPr>
          <w:rFonts w:ascii="Arial" w:hAnsi="Arial" w:cs="Arial"/>
          <w:sz w:val="20"/>
          <w:szCs w:val="20"/>
        </w:rPr>
        <w:t>rozvíjať tolerantnosť</w:t>
      </w:r>
    </w:p>
    <w:p w:rsidR="00636C6D" w:rsidRPr="007D74B8" w:rsidRDefault="00636C6D" w:rsidP="00636C6D">
      <w:pPr>
        <w:pStyle w:val="Zarkazkladnhotextu"/>
        <w:numPr>
          <w:ilvl w:val="0"/>
          <w:numId w:val="3"/>
        </w:numPr>
        <w:tabs>
          <w:tab w:val="left" w:pos="360"/>
          <w:tab w:val="left" w:pos="540"/>
        </w:tabs>
        <w:suppressAutoHyphens/>
        <w:spacing w:after="0"/>
        <w:jc w:val="both"/>
        <w:rPr>
          <w:rFonts w:ascii="Arial" w:hAnsi="Arial" w:cs="Arial"/>
          <w:sz w:val="20"/>
          <w:szCs w:val="20"/>
        </w:rPr>
      </w:pPr>
      <w:r w:rsidRPr="007D74B8">
        <w:rPr>
          <w:rFonts w:ascii="Arial" w:hAnsi="Arial" w:cs="Arial"/>
          <w:sz w:val="20"/>
          <w:szCs w:val="20"/>
        </w:rPr>
        <w:t xml:space="preserve">rozvíjať schopnosť prehodnocovať základné zručnosti, utvrdzovať ich, ba dokonca rozširovať </w:t>
      </w:r>
    </w:p>
    <w:p w:rsidR="00636C6D" w:rsidRPr="007D74B8" w:rsidRDefault="00636C6D" w:rsidP="00636C6D">
      <w:pPr>
        <w:pStyle w:val="Zarkazkladnhotextu"/>
        <w:numPr>
          <w:ilvl w:val="0"/>
          <w:numId w:val="3"/>
        </w:numPr>
        <w:tabs>
          <w:tab w:val="left" w:pos="360"/>
          <w:tab w:val="left" w:pos="540"/>
        </w:tabs>
        <w:suppressAutoHyphens/>
        <w:spacing w:after="0"/>
        <w:jc w:val="both"/>
        <w:rPr>
          <w:rFonts w:ascii="Arial" w:hAnsi="Arial" w:cs="Arial"/>
          <w:sz w:val="20"/>
          <w:szCs w:val="20"/>
        </w:rPr>
      </w:pPr>
      <w:r w:rsidRPr="007D74B8">
        <w:rPr>
          <w:rFonts w:ascii="Arial" w:hAnsi="Arial" w:cs="Arial"/>
          <w:sz w:val="20"/>
          <w:szCs w:val="20"/>
        </w:rPr>
        <w:t xml:space="preserve">podporovať schopnosť zapájať sa do medziľudských vzťahov </w:t>
      </w:r>
    </w:p>
    <w:p w:rsidR="00636C6D" w:rsidRPr="007D74B8" w:rsidRDefault="00636C6D" w:rsidP="00636C6D">
      <w:pPr>
        <w:spacing w:before="120"/>
        <w:jc w:val="both"/>
        <w:rPr>
          <w:rFonts w:ascii="Arial" w:hAnsi="Arial" w:cs="Arial"/>
          <w:i/>
          <w:sz w:val="20"/>
          <w:szCs w:val="20"/>
          <w:u w:val="single"/>
        </w:rPr>
      </w:pPr>
      <w:r w:rsidRPr="007D74B8">
        <w:rPr>
          <w:rFonts w:ascii="Arial" w:hAnsi="Arial" w:cs="Arial"/>
          <w:i/>
          <w:sz w:val="20"/>
          <w:szCs w:val="20"/>
          <w:u w:val="single"/>
        </w:rPr>
        <w:t>Schopnosti tvorivo a kriticky riešiť problémy</w:t>
      </w:r>
    </w:p>
    <w:p w:rsidR="00636C6D" w:rsidRPr="007D74B8" w:rsidRDefault="00636C6D" w:rsidP="00636C6D">
      <w:pPr>
        <w:pStyle w:val="Zarkazkladnhotextu"/>
        <w:numPr>
          <w:ilvl w:val="0"/>
          <w:numId w:val="3"/>
        </w:numPr>
        <w:tabs>
          <w:tab w:val="left" w:pos="360"/>
          <w:tab w:val="left" w:pos="540"/>
        </w:tabs>
        <w:suppressAutoHyphens/>
        <w:spacing w:before="120" w:after="0"/>
        <w:jc w:val="both"/>
        <w:rPr>
          <w:rFonts w:ascii="Arial" w:hAnsi="Arial" w:cs="Arial"/>
          <w:sz w:val="20"/>
          <w:szCs w:val="20"/>
        </w:rPr>
      </w:pPr>
      <w:r w:rsidRPr="007D74B8">
        <w:rPr>
          <w:rFonts w:ascii="Arial" w:hAnsi="Arial" w:cs="Arial"/>
          <w:sz w:val="20"/>
          <w:szCs w:val="20"/>
        </w:rPr>
        <w:t xml:space="preserve">rozpoznávať problémy v priebehu ich vzdelávania využívaním všetkých metód a prostriedkov, ktoré majú v danom okamihu k dispozícii </w:t>
      </w:r>
    </w:p>
    <w:p w:rsidR="00636C6D" w:rsidRPr="007D74B8" w:rsidRDefault="00636C6D" w:rsidP="00636C6D">
      <w:pPr>
        <w:pStyle w:val="Zarkazkladnhotextu"/>
        <w:numPr>
          <w:ilvl w:val="0"/>
          <w:numId w:val="3"/>
        </w:numPr>
        <w:tabs>
          <w:tab w:val="left" w:pos="360"/>
          <w:tab w:val="left" w:pos="540"/>
        </w:tabs>
        <w:suppressAutoHyphens/>
        <w:spacing w:after="0"/>
        <w:jc w:val="both"/>
        <w:rPr>
          <w:rFonts w:ascii="Arial" w:hAnsi="Arial" w:cs="Arial"/>
          <w:sz w:val="20"/>
          <w:szCs w:val="20"/>
        </w:rPr>
      </w:pPr>
      <w:r w:rsidRPr="007D74B8">
        <w:rPr>
          <w:rFonts w:ascii="Arial" w:hAnsi="Arial" w:cs="Arial"/>
          <w:sz w:val="20"/>
          <w:szCs w:val="20"/>
        </w:rPr>
        <w:t>vyjadriť alebo formulovať (jednoznačne) problém, ktorý sa objaví pri ich vzdelávaní</w:t>
      </w:r>
    </w:p>
    <w:p w:rsidR="00636C6D" w:rsidRPr="007D74B8" w:rsidRDefault="00636C6D" w:rsidP="00636C6D">
      <w:pPr>
        <w:pStyle w:val="Zarkazkladnhotextu"/>
        <w:numPr>
          <w:ilvl w:val="0"/>
          <w:numId w:val="3"/>
        </w:numPr>
        <w:tabs>
          <w:tab w:val="left" w:pos="360"/>
          <w:tab w:val="left" w:pos="540"/>
        </w:tabs>
        <w:suppressAutoHyphens/>
        <w:spacing w:after="0"/>
        <w:jc w:val="both"/>
        <w:rPr>
          <w:rFonts w:ascii="Arial" w:hAnsi="Arial" w:cs="Arial"/>
          <w:sz w:val="20"/>
          <w:szCs w:val="20"/>
        </w:rPr>
      </w:pPr>
      <w:r w:rsidRPr="007D74B8">
        <w:rPr>
          <w:rFonts w:ascii="Arial" w:hAnsi="Arial" w:cs="Arial"/>
          <w:sz w:val="20"/>
          <w:szCs w:val="20"/>
        </w:rPr>
        <w:t>hľadať, navrhovať alebo používať ďalšie metódy, informácie alebo nástroje, ktoré by mohli prispieť k riešeniu daného problému, pokiaľ doteraz používané metódy, informácie a prostriedky neviedli k cieľu</w:t>
      </w:r>
    </w:p>
    <w:p w:rsidR="00636C6D" w:rsidRPr="007D74B8" w:rsidRDefault="00636C6D" w:rsidP="00636C6D">
      <w:pPr>
        <w:pStyle w:val="Zarkazkladnhotextu"/>
        <w:numPr>
          <w:ilvl w:val="0"/>
          <w:numId w:val="3"/>
        </w:numPr>
        <w:tabs>
          <w:tab w:val="left" w:pos="360"/>
          <w:tab w:val="left" w:pos="540"/>
        </w:tabs>
        <w:suppressAutoHyphens/>
        <w:spacing w:after="0"/>
        <w:jc w:val="both"/>
        <w:rPr>
          <w:rFonts w:ascii="Arial" w:hAnsi="Arial" w:cs="Arial"/>
          <w:sz w:val="20"/>
          <w:szCs w:val="20"/>
        </w:rPr>
      </w:pPr>
      <w:r w:rsidRPr="007D74B8">
        <w:rPr>
          <w:rFonts w:ascii="Arial" w:hAnsi="Arial" w:cs="Arial"/>
          <w:sz w:val="20"/>
          <w:szCs w:val="20"/>
        </w:rPr>
        <w:t>posudzovať riešenie daného problému z hľadiska jeho správnosti, jednoznačnosti alebo efektívnosti a na základe týchto hľadísk prípadne porovnávať aj  rôzne riešenia daného problému</w:t>
      </w:r>
    </w:p>
    <w:p w:rsidR="00636C6D" w:rsidRPr="007D74B8" w:rsidRDefault="00636C6D" w:rsidP="00636C6D">
      <w:pPr>
        <w:pStyle w:val="Zarkazkladnhotextu"/>
        <w:numPr>
          <w:ilvl w:val="0"/>
          <w:numId w:val="3"/>
        </w:numPr>
        <w:tabs>
          <w:tab w:val="left" w:pos="360"/>
          <w:tab w:val="left" w:pos="540"/>
        </w:tabs>
        <w:suppressAutoHyphens/>
        <w:spacing w:after="0"/>
        <w:jc w:val="both"/>
        <w:rPr>
          <w:rFonts w:ascii="Arial" w:hAnsi="Arial" w:cs="Arial"/>
          <w:sz w:val="20"/>
          <w:szCs w:val="20"/>
        </w:rPr>
      </w:pPr>
      <w:r w:rsidRPr="007D74B8">
        <w:rPr>
          <w:rFonts w:ascii="Arial" w:hAnsi="Arial" w:cs="Arial"/>
          <w:sz w:val="20"/>
          <w:szCs w:val="20"/>
        </w:rPr>
        <w:t>korigovať nesprávne riešenia problému</w:t>
      </w:r>
    </w:p>
    <w:p w:rsidR="00636C6D" w:rsidRPr="007D74B8" w:rsidRDefault="00636C6D" w:rsidP="00636C6D">
      <w:pPr>
        <w:pStyle w:val="Zarkazkladnhotextu"/>
        <w:numPr>
          <w:ilvl w:val="0"/>
          <w:numId w:val="3"/>
        </w:numPr>
        <w:tabs>
          <w:tab w:val="left" w:pos="360"/>
          <w:tab w:val="left" w:pos="540"/>
        </w:tabs>
        <w:suppressAutoHyphens/>
        <w:spacing w:after="0"/>
        <w:jc w:val="both"/>
        <w:rPr>
          <w:rFonts w:ascii="Arial" w:hAnsi="Arial" w:cs="Arial"/>
          <w:sz w:val="20"/>
          <w:szCs w:val="20"/>
        </w:rPr>
      </w:pPr>
      <w:r w:rsidRPr="007D74B8">
        <w:rPr>
          <w:rFonts w:ascii="Arial" w:hAnsi="Arial" w:cs="Arial"/>
          <w:sz w:val="20"/>
          <w:szCs w:val="20"/>
        </w:rPr>
        <w:t>identifikovať problém, analyzovať, stanovovať efektívne postupy, navrhovať riešenia, zhodnocovať ich a učiť sa z nich</w:t>
      </w:r>
    </w:p>
    <w:p w:rsidR="00636C6D" w:rsidRPr="007D74B8" w:rsidRDefault="00636C6D" w:rsidP="00636C6D">
      <w:pPr>
        <w:pStyle w:val="Zarkazkladnhotextu"/>
        <w:numPr>
          <w:ilvl w:val="0"/>
          <w:numId w:val="3"/>
        </w:numPr>
        <w:tabs>
          <w:tab w:val="left" w:pos="360"/>
          <w:tab w:val="left" w:pos="540"/>
        </w:tabs>
        <w:suppressAutoHyphens/>
        <w:spacing w:after="0"/>
        <w:jc w:val="both"/>
        <w:rPr>
          <w:rFonts w:ascii="Arial" w:hAnsi="Arial" w:cs="Arial"/>
          <w:sz w:val="20"/>
          <w:szCs w:val="20"/>
        </w:rPr>
      </w:pPr>
      <w:r w:rsidRPr="007D74B8">
        <w:rPr>
          <w:rFonts w:ascii="Arial" w:hAnsi="Arial" w:cs="Arial"/>
          <w:sz w:val="20"/>
          <w:szCs w:val="20"/>
        </w:rPr>
        <w:t xml:space="preserve">rozvíjať schopnosť vyhodnocovať základné dopady, napr. dopad na životné prostredie, pracovný a osobný dopad v širšom slova zmysle ako je ekonomický blahobyt, telesné a duševné zdravie a pod. </w:t>
      </w:r>
    </w:p>
    <w:p w:rsidR="00636C6D" w:rsidRPr="007D74B8" w:rsidRDefault="00636C6D" w:rsidP="00636C6D">
      <w:pPr>
        <w:pStyle w:val="Zarkazkladnhotextu"/>
        <w:numPr>
          <w:ilvl w:val="0"/>
          <w:numId w:val="3"/>
        </w:numPr>
        <w:tabs>
          <w:tab w:val="left" w:pos="360"/>
          <w:tab w:val="left" w:pos="540"/>
        </w:tabs>
        <w:suppressAutoHyphens/>
        <w:spacing w:after="0"/>
        <w:jc w:val="both"/>
        <w:rPr>
          <w:rFonts w:ascii="Arial" w:hAnsi="Arial" w:cs="Arial"/>
          <w:sz w:val="20"/>
          <w:szCs w:val="20"/>
        </w:rPr>
      </w:pPr>
      <w:r w:rsidRPr="007D74B8">
        <w:rPr>
          <w:rFonts w:ascii="Arial" w:hAnsi="Arial" w:cs="Arial"/>
          <w:sz w:val="20"/>
          <w:szCs w:val="20"/>
        </w:rPr>
        <w:t>rozvíjať schopnosť na základe získaných vedomostí stanoviť jednoduché algoritmy na vyriešenie problémových úloh, javov a situácií a získané poznatky využívať v osobnom živote a povolaní</w:t>
      </w:r>
    </w:p>
    <w:p w:rsidR="00636C6D" w:rsidRPr="007D74B8" w:rsidRDefault="00636C6D" w:rsidP="00636C6D">
      <w:pPr>
        <w:pStyle w:val="Zarkazkladnhotextu"/>
        <w:tabs>
          <w:tab w:val="left" w:pos="540"/>
        </w:tabs>
        <w:spacing w:after="0"/>
        <w:rPr>
          <w:rFonts w:ascii="Arial" w:hAnsi="Arial" w:cs="Arial"/>
          <w:sz w:val="20"/>
          <w:szCs w:val="20"/>
        </w:rPr>
      </w:pPr>
    </w:p>
    <w:p w:rsidR="00636C6D" w:rsidRPr="007D74B8" w:rsidRDefault="00636C6D" w:rsidP="00636C6D">
      <w:pPr>
        <w:spacing w:before="120"/>
        <w:jc w:val="both"/>
        <w:rPr>
          <w:rFonts w:ascii="Arial" w:hAnsi="Arial" w:cs="Arial"/>
          <w:i/>
          <w:sz w:val="20"/>
          <w:szCs w:val="20"/>
          <w:u w:val="single"/>
        </w:rPr>
      </w:pPr>
      <w:r w:rsidRPr="007D74B8">
        <w:rPr>
          <w:rFonts w:ascii="Arial" w:hAnsi="Arial" w:cs="Arial"/>
          <w:i/>
          <w:sz w:val="20"/>
          <w:szCs w:val="20"/>
          <w:u w:val="single"/>
        </w:rPr>
        <w:t>Spôsobilosti využívať informačné technológie</w:t>
      </w:r>
    </w:p>
    <w:p w:rsidR="00636C6D" w:rsidRPr="007D74B8" w:rsidRDefault="00636C6D" w:rsidP="00636C6D">
      <w:pPr>
        <w:pStyle w:val="Zarkazkladnhotextu"/>
        <w:numPr>
          <w:ilvl w:val="0"/>
          <w:numId w:val="3"/>
        </w:numPr>
        <w:tabs>
          <w:tab w:val="left" w:pos="360"/>
          <w:tab w:val="left" w:pos="540"/>
        </w:tabs>
        <w:suppressAutoHyphens/>
        <w:spacing w:before="120" w:after="0"/>
        <w:jc w:val="both"/>
        <w:rPr>
          <w:rFonts w:ascii="Arial" w:hAnsi="Arial" w:cs="Arial"/>
          <w:sz w:val="20"/>
          <w:szCs w:val="20"/>
        </w:rPr>
      </w:pPr>
      <w:r w:rsidRPr="007D74B8">
        <w:rPr>
          <w:rFonts w:ascii="Arial" w:hAnsi="Arial" w:cs="Arial"/>
          <w:sz w:val="20"/>
          <w:szCs w:val="20"/>
        </w:rPr>
        <w:t>získavať informácie v priebehu ich vzdelávania využívaním všetkých metód a prostriedkov, ktoré majú v danom okamihu k dispozícii</w:t>
      </w:r>
    </w:p>
    <w:p w:rsidR="00636C6D" w:rsidRPr="007D74B8" w:rsidRDefault="00636C6D" w:rsidP="00636C6D">
      <w:pPr>
        <w:pStyle w:val="Zarkazkladnhotextu"/>
        <w:numPr>
          <w:ilvl w:val="0"/>
          <w:numId w:val="3"/>
        </w:numPr>
        <w:tabs>
          <w:tab w:val="left" w:pos="360"/>
          <w:tab w:val="left" w:pos="540"/>
        </w:tabs>
        <w:suppressAutoHyphens/>
        <w:spacing w:after="0"/>
        <w:jc w:val="both"/>
        <w:rPr>
          <w:rFonts w:ascii="Arial" w:hAnsi="Arial" w:cs="Arial"/>
          <w:sz w:val="20"/>
          <w:szCs w:val="20"/>
        </w:rPr>
      </w:pPr>
      <w:r w:rsidRPr="007D74B8">
        <w:rPr>
          <w:rFonts w:ascii="Arial" w:hAnsi="Arial" w:cs="Arial"/>
          <w:sz w:val="20"/>
          <w:szCs w:val="20"/>
        </w:rPr>
        <w:t>zhromažďovať, triediť, posudzovať a využívať informácie, ktoré by mohli prispieť k riešeniu daného problému alebo osvojiť si nové poznatky</w:t>
      </w:r>
    </w:p>
    <w:p w:rsidR="00636C6D" w:rsidRPr="007D74B8" w:rsidRDefault="00636C6D" w:rsidP="00636C6D">
      <w:pPr>
        <w:pStyle w:val="Zarkazkladnhotextu"/>
        <w:numPr>
          <w:ilvl w:val="0"/>
          <w:numId w:val="3"/>
        </w:numPr>
        <w:tabs>
          <w:tab w:val="left" w:pos="360"/>
          <w:tab w:val="left" w:pos="540"/>
        </w:tabs>
        <w:suppressAutoHyphens/>
        <w:spacing w:after="0"/>
        <w:jc w:val="both"/>
        <w:rPr>
          <w:rFonts w:ascii="Arial" w:hAnsi="Arial" w:cs="Arial"/>
          <w:sz w:val="20"/>
          <w:szCs w:val="20"/>
        </w:rPr>
      </w:pPr>
      <w:r w:rsidRPr="007D74B8">
        <w:rPr>
          <w:rFonts w:ascii="Arial" w:hAnsi="Arial" w:cs="Arial"/>
          <w:sz w:val="20"/>
          <w:szCs w:val="20"/>
        </w:rPr>
        <w:t>efektívne využívať informačných a komunikačných technológií, vrátane možnosti učenia sa formou on-line, čím sa výrazne prispeje k realizácii celoživotného vzdelávania pre ľudí rôzneho veku</w:t>
      </w:r>
    </w:p>
    <w:p w:rsidR="00636C6D" w:rsidRPr="007D74B8" w:rsidRDefault="00636C6D" w:rsidP="00636C6D">
      <w:pPr>
        <w:pStyle w:val="Zarkazkladnhotextu"/>
        <w:tabs>
          <w:tab w:val="left" w:pos="360"/>
          <w:tab w:val="left" w:pos="540"/>
        </w:tabs>
        <w:spacing w:after="0"/>
        <w:rPr>
          <w:rFonts w:ascii="Arial" w:hAnsi="Arial" w:cs="Arial"/>
          <w:sz w:val="20"/>
          <w:szCs w:val="20"/>
        </w:rPr>
      </w:pPr>
    </w:p>
    <w:p w:rsidR="00636C6D" w:rsidRPr="007D74B8" w:rsidRDefault="00636C6D" w:rsidP="00636C6D">
      <w:pPr>
        <w:spacing w:before="120"/>
        <w:jc w:val="both"/>
        <w:rPr>
          <w:rFonts w:ascii="Arial" w:hAnsi="Arial" w:cs="Arial"/>
          <w:i/>
          <w:sz w:val="20"/>
          <w:szCs w:val="20"/>
          <w:u w:val="single"/>
        </w:rPr>
      </w:pPr>
      <w:r w:rsidRPr="007D74B8">
        <w:rPr>
          <w:rFonts w:ascii="Arial" w:hAnsi="Arial" w:cs="Arial"/>
          <w:i/>
          <w:sz w:val="20"/>
          <w:szCs w:val="20"/>
          <w:u w:val="single"/>
        </w:rPr>
        <w:t>Spôsobilosť byť demokratickým občanom</w:t>
      </w:r>
    </w:p>
    <w:p w:rsidR="00636C6D" w:rsidRPr="007D74B8" w:rsidRDefault="00636C6D" w:rsidP="00636C6D">
      <w:pPr>
        <w:pStyle w:val="Zarkazkladnhotextu"/>
        <w:numPr>
          <w:ilvl w:val="0"/>
          <w:numId w:val="3"/>
        </w:numPr>
        <w:tabs>
          <w:tab w:val="left" w:pos="360"/>
          <w:tab w:val="left" w:pos="540"/>
        </w:tabs>
        <w:suppressAutoHyphens/>
        <w:spacing w:after="0"/>
        <w:jc w:val="both"/>
        <w:rPr>
          <w:rFonts w:ascii="Arial" w:hAnsi="Arial" w:cs="Arial"/>
          <w:sz w:val="20"/>
          <w:szCs w:val="20"/>
        </w:rPr>
      </w:pPr>
      <w:r w:rsidRPr="007D74B8">
        <w:rPr>
          <w:rFonts w:ascii="Arial" w:hAnsi="Arial" w:cs="Arial"/>
          <w:sz w:val="20"/>
          <w:szCs w:val="20"/>
        </w:rPr>
        <w:t>formulovať a prezentovať svoje postoje v priebehu vzdelávania využívaním všetkých metód a prostriedkov, ktoré majú v danom okamihu k dispozícii,</w:t>
      </w:r>
    </w:p>
    <w:p w:rsidR="00636C6D" w:rsidRPr="007D74B8" w:rsidRDefault="00636C6D" w:rsidP="00636C6D">
      <w:pPr>
        <w:pStyle w:val="Zarkazkladnhotextu"/>
        <w:numPr>
          <w:ilvl w:val="0"/>
          <w:numId w:val="3"/>
        </w:numPr>
        <w:tabs>
          <w:tab w:val="left" w:pos="360"/>
          <w:tab w:val="left" w:pos="540"/>
        </w:tabs>
        <w:suppressAutoHyphens/>
        <w:spacing w:after="0"/>
        <w:jc w:val="both"/>
        <w:rPr>
          <w:rFonts w:ascii="Arial" w:hAnsi="Arial" w:cs="Arial"/>
          <w:sz w:val="20"/>
          <w:szCs w:val="20"/>
        </w:rPr>
      </w:pPr>
      <w:r w:rsidRPr="007D74B8">
        <w:rPr>
          <w:rFonts w:ascii="Arial" w:hAnsi="Arial" w:cs="Arial"/>
          <w:sz w:val="20"/>
          <w:szCs w:val="20"/>
        </w:rPr>
        <w:t xml:space="preserve">preukázať vlastnú zodpovednosť za zverené veci, za svoje vlastné správanie sa, zdravie a spoluzodpovednosť za životné prostredie alebo stav spoločnosti ako celku. </w:t>
      </w:r>
    </w:p>
    <w:p w:rsidR="00636C6D" w:rsidRPr="007D74B8" w:rsidRDefault="00636C6D" w:rsidP="00636C6D">
      <w:pPr>
        <w:pStyle w:val="Zarkazkladnhotextu"/>
        <w:numPr>
          <w:ilvl w:val="0"/>
          <w:numId w:val="3"/>
        </w:numPr>
        <w:tabs>
          <w:tab w:val="left" w:pos="360"/>
          <w:tab w:val="left" w:pos="540"/>
        </w:tabs>
        <w:suppressAutoHyphens/>
        <w:spacing w:after="0"/>
        <w:jc w:val="both"/>
        <w:rPr>
          <w:rFonts w:ascii="Arial" w:hAnsi="Arial" w:cs="Arial"/>
          <w:sz w:val="20"/>
          <w:szCs w:val="20"/>
        </w:rPr>
      </w:pPr>
      <w:r w:rsidRPr="007D74B8">
        <w:rPr>
          <w:rFonts w:ascii="Arial" w:hAnsi="Arial" w:cs="Arial"/>
          <w:sz w:val="20"/>
          <w:szCs w:val="20"/>
        </w:rPr>
        <w:t>rozvíjať schopnosť porozumenia si medzi osobami a skupinami</w:t>
      </w:r>
    </w:p>
    <w:p w:rsidR="00636C6D" w:rsidRPr="007D74B8" w:rsidRDefault="00636C6D" w:rsidP="00636C6D">
      <w:pPr>
        <w:rPr>
          <w:rFonts w:ascii="Arial" w:hAnsi="Arial" w:cs="Arial"/>
          <w:sz w:val="20"/>
          <w:szCs w:val="20"/>
        </w:rPr>
      </w:pPr>
      <w:r w:rsidRPr="007D74B8">
        <w:rPr>
          <w:rFonts w:ascii="Arial" w:hAnsi="Arial" w:cs="Arial"/>
          <w:sz w:val="20"/>
          <w:szCs w:val="20"/>
        </w:rPr>
        <w:t>rozvíjať schopnosti žiakov ako je empatia, súcit, tolerancia, rešpektovanie práv a slobôd</w:t>
      </w:r>
    </w:p>
    <w:p w:rsidR="00636C6D" w:rsidRDefault="00636C6D" w:rsidP="00636C6D">
      <w:pPr>
        <w:rPr>
          <w:rFonts w:ascii="Calibri" w:hAnsi="Calibri" w:cs="Calibri"/>
          <w:b/>
          <w:sz w:val="20"/>
          <w:szCs w:val="20"/>
        </w:rPr>
      </w:pPr>
    </w:p>
    <w:p w:rsidR="00763B8D" w:rsidRDefault="00763B8D" w:rsidP="00636C6D">
      <w:pPr>
        <w:rPr>
          <w:rFonts w:ascii="Calibri" w:hAnsi="Calibri" w:cs="Calibri"/>
          <w:b/>
          <w:sz w:val="20"/>
          <w:szCs w:val="20"/>
        </w:rPr>
      </w:pPr>
    </w:p>
    <w:p w:rsidR="00763B8D" w:rsidRDefault="00763B8D" w:rsidP="00636C6D">
      <w:pPr>
        <w:rPr>
          <w:rFonts w:ascii="Calibri" w:hAnsi="Calibri" w:cs="Calibri"/>
          <w:b/>
          <w:sz w:val="20"/>
          <w:szCs w:val="20"/>
        </w:rPr>
      </w:pPr>
    </w:p>
    <w:p w:rsidR="00254FA2" w:rsidRDefault="00254FA2" w:rsidP="00636C6D">
      <w:pPr>
        <w:rPr>
          <w:rFonts w:ascii="Calibri" w:hAnsi="Calibri" w:cs="Calibri"/>
          <w:b/>
          <w:sz w:val="20"/>
          <w:szCs w:val="20"/>
        </w:rPr>
      </w:pPr>
    </w:p>
    <w:p w:rsidR="00254FA2" w:rsidRDefault="00254FA2" w:rsidP="00636C6D">
      <w:pPr>
        <w:rPr>
          <w:rFonts w:ascii="Calibri" w:hAnsi="Calibri" w:cs="Calibri"/>
          <w:b/>
          <w:sz w:val="20"/>
          <w:szCs w:val="20"/>
        </w:rPr>
      </w:pPr>
    </w:p>
    <w:p w:rsidR="00254FA2" w:rsidRDefault="00254FA2" w:rsidP="00636C6D">
      <w:pPr>
        <w:rPr>
          <w:rFonts w:ascii="Calibri" w:hAnsi="Calibri" w:cs="Calibri"/>
          <w:b/>
          <w:sz w:val="20"/>
          <w:szCs w:val="20"/>
        </w:rPr>
      </w:pPr>
    </w:p>
    <w:p w:rsidR="00254FA2" w:rsidRDefault="00254FA2" w:rsidP="00636C6D">
      <w:pPr>
        <w:rPr>
          <w:rFonts w:ascii="Calibri" w:hAnsi="Calibri" w:cs="Calibri"/>
          <w:b/>
          <w:sz w:val="20"/>
          <w:szCs w:val="20"/>
        </w:rPr>
      </w:pPr>
    </w:p>
    <w:p w:rsidR="00254FA2" w:rsidRDefault="00254FA2" w:rsidP="00636C6D">
      <w:pPr>
        <w:rPr>
          <w:rFonts w:ascii="Calibri" w:hAnsi="Calibri" w:cs="Calibri"/>
          <w:b/>
          <w:sz w:val="20"/>
          <w:szCs w:val="20"/>
        </w:rPr>
      </w:pPr>
    </w:p>
    <w:p w:rsidR="00763B8D" w:rsidRDefault="00763B8D" w:rsidP="00636C6D">
      <w:pPr>
        <w:rPr>
          <w:rFonts w:ascii="Calibri" w:hAnsi="Calibri" w:cs="Calibri"/>
          <w:b/>
          <w:sz w:val="20"/>
          <w:szCs w:val="20"/>
        </w:rPr>
      </w:pPr>
    </w:p>
    <w:p w:rsidR="00763B8D" w:rsidRDefault="00763B8D" w:rsidP="00636C6D">
      <w:pPr>
        <w:rPr>
          <w:rFonts w:ascii="Calibri" w:hAnsi="Calibri" w:cs="Calibri"/>
          <w:b/>
          <w:sz w:val="20"/>
          <w:szCs w:val="20"/>
        </w:rPr>
      </w:pPr>
    </w:p>
    <w:p w:rsidR="00636C6D" w:rsidRDefault="00636C6D" w:rsidP="00636C6D">
      <w:pPr>
        <w:spacing w:after="120"/>
      </w:pPr>
      <w:r>
        <w:rPr>
          <w:b/>
          <w:sz w:val="28"/>
          <w:szCs w:val="28"/>
        </w:rPr>
        <w:lastRenderedPageBreak/>
        <w:t xml:space="preserve">Stratégia vyučovania </w:t>
      </w:r>
    </w:p>
    <w:p w:rsidR="00636C6D" w:rsidRDefault="00636C6D" w:rsidP="00636C6D">
      <w:pPr>
        <w:rPr>
          <w:b/>
          <w:sz w:val="20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19"/>
        <w:gridCol w:w="3005"/>
        <w:gridCol w:w="3005"/>
      </w:tblGrid>
      <w:tr w:rsidR="00636C6D" w:rsidTr="00F159FB">
        <w:trPr>
          <w:trHeight w:val="161"/>
        </w:trPr>
        <w:tc>
          <w:tcPr>
            <w:tcW w:w="3119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  <w:vAlign w:val="center"/>
          </w:tcPr>
          <w:p w:rsidR="00636C6D" w:rsidRPr="00E818B9" w:rsidRDefault="00636C6D" w:rsidP="00F159FB">
            <w:pPr>
              <w:rPr>
                <w:b/>
                <w:sz w:val="20"/>
                <w:szCs w:val="20"/>
              </w:rPr>
            </w:pPr>
            <w:r w:rsidRPr="00E818B9">
              <w:rPr>
                <w:b/>
                <w:sz w:val="20"/>
                <w:szCs w:val="20"/>
              </w:rPr>
              <w:t>Názov tematického celku</w:t>
            </w:r>
          </w:p>
        </w:tc>
        <w:tc>
          <w:tcPr>
            <w:tcW w:w="3005" w:type="dxa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thinThickSmallGap" w:sz="12" w:space="0" w:color="auto"/>
            </w:tcBorders>
            <w:vAlign w:val="center"/>
          </w:tcPr>
          <w:p w:rsidR="00636C6D" w:rsidRPr="00E818B9" w:rsidRDefault="00636C6D" w:rsidP="00F159FB">
            <w:pPr>
              <w:jc w:val="center"/>
              <w:rPr>
                <w:b/>
                <w:sz w:val="20"/>
                <w:szCs w:val="20"/>
              </w:rPr>
            </w:pPr>
            <w:r w:rsidRPr="00E818B9">
              <w:rPr>
                <w:b/>
                <w:sz w:val="20"/>
                <w:szCs w:val="20"/>
              </w:rPr>
              <w:t>Stratégia vyučovania</w:t>
            </w:r>
          </w:p>
        </w:tc>
        <w:tc>
          <w:tcPr>
            <w:tcW w:w="3005" w:type="dxa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thinThickSmallGap" w:sz="12" w:space="0" w:color="auto"/>
            </w:tcBorders>
            <w:vAlign w:val="center"/>
          </w:tcPr>
          <w:p w:rsidR="00636C6D" w:rsidRPr="00E818B9" w:rsidRDefault="00636C6D" w:rsidP="00F159FB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636C6D" w:rsidTr="00F159FB">
        <w:trPr>
          <w:trHeight w:val="295"/>
        </w:trPr>
        <w:tc>
          <w:tcPr>
            <w:tcW w:w="3119" w:type="dxa"/>
            <w:vMerge/>
            <w:tcBorders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FFFF99"/>
          </w:tcPr>
          <w:p w:rsidR="00636C6D" w:rsidRPr="00E818B9" w:rsidRDefault="00636C6D" w:rsidP="00F159FB">
            <w:pPr>
              <w:rPr>
                <w:b/>
                <w:sz w:val="20"/>
                <w:szCs w:val="20"/>
              </w:rPr>
            </w:pPr>
          </w:p>
        </w:tc>
        <w:tc>
          <w:tcPr>
            <w:tcW w:w="3005" w:type="dxa"/>
            <w:tcBorders>
              <w:top w:val="single" w:sz="12" w:space="0" w:color="auto"/>
              <w:left w:val="thinThickSmallGap" w:sz="12" w:space="0" w:color="auto"/>
              <w:bottom w:val="thinThickSmallGap" w:sz="12" w:space="0" w:color="auto"/>
              <w:right w:val="single" w:sz="12" w:space="0" w:color="auto"/>
            </w:tcBorders>
            <w:vAlign w:val="center"/>
          </w:tcPr>
          <w:p w:rsidR="00636C6D" w:rsidRPr="00E818B9" w:rsidRDefault="00636C6D" w:rsidP="00F159FB">
            <w:pPr>
              <w:jc w:val="center"/>
              <w:rPr>
                <w:b/>
                <w:sz w:val="20"/>
                <w:szCs w:val="20"/>
              </w:rPr>
            </w:pPr>
            <w:r w:rsidRPr="00E818B9">
              <w:rPr>
                <w:b/>
                <w:sz w:val="20"/>
                <w:szCs w:val="20"/>
              </w:rPr>
              <w:t>Metódy</w:t>
            </w:r>
          </w:p>
        </w:tc>
        <w:tc>
          <w:tcPr>
            <w:tcW w:w="3005" w:type="dxa"/>
            <w:tcBorders>
              <w:top w:val="single" w:sz="12" w:space="0" w:color="auto"/>
              <w:left w:val="single" w:sz="12" w:space="0" w:color="auto"/>
              <w:bottom w:val="thinThickSmallGap" w:sz="12" w:space="0" w:color="auto"/>
              <w:right w:val="thinThickSmallGap" w:sz="12" w:space="0" w:color="auto"/>
            </w:tcBorders>
            <w:vAlign w:val="center"/>
          </w:tcPr>
          <w:p w:rsidR="00636C6D" w:rsidRPr="00E818B9" w:rsidRDefault="00636C6D" w:rsidP="00F159FB">
            <w:pPr>
              <w:jc w:val="center"/>
              <w:rPr>
                <w:b/>
                <w:sz w:val="20"/>
                <w:szCs w:val="20"/>
              </w:rPr>
            </w:pPr>
            <w:r w:rsidRPr="00E818B9">
              <w:rPr>
                <w:b/>
                <w:sz w:val="20"/>
                <w:szCs w:val="20"/>
              </w:rPr>
              <w:t>Formy práce</w:t>
            </w:r>
          </w:p>
        </w:tc>
      </w:tr>
      <w:tr w:rsidR="00636C6D" w:rsidTr="00763B8D">
        <w:trPr>
          <w:trHeight w:val="1434"/>
        </w:trPr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:rsidR="00636C6D" w:rsidRDefault="00636C6D" w:rsidP="00F159FB">
            <w:pPr>
              <w:rPr>
                <w:b/>
                <w:bCs/>
                <w:color w:val="000000"/>
                <w:sz w:val="20"/>
                <w:szCs w:val="20"/>
              </w:rPr>
            </w:pPr>
          </w:p>
          <w:p w:rsidR="00636C6D" w:rsidRDefault="00636C6D" w:rsidP="00F159FB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Úvod do podnikania</w:t>
            </w:r>
          </w:p>
          <w:p w:rsidR="00636C6D" w:rsidRDefault="00254FA2" w:rsidP="00F159FB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Komunikácia v podnikaní</w:t>
            </w:r>
          </w:p>
          <w:p w:rsidR="00636C6D" w:rsidRDefault="00636C6D" w:rsidP="00F159FB">
            <w:pPr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</w:rPr>
              <w:t>Založenie a vznik podniku</w:t>
            </w:r>
          </w:p>
        </w:tc>
        <w:tc>
          <w:tcPr>
            <w:tcW w:w="3005" w:type="dxa"/>
            <w:tcBorders>
              <w:left w:val="thinThickSmallGap" w:sz="12" w:space="0" w:color="auto"/>
              <w:right w:val="single" w:sz="12" w:space="0" w:color="auto"/>
            </w:tcBorders>
            <w:vAlign w:val="center"/>
          </w:tcPr>
          <w:p w:rsidR="00636C6D" w:rsidRDefault="00636C6D" w:rsidP="00F159FB">
            <w:pPr>
              <w:snapToGrid w:val="0"/>
              <w:spacing w:line="0" w:lineRule="atLeast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Výkladovo- ilustratívna metóda </w:t>
            </w:r>
          </w:p>
          <w:p w:rsidR="00636C6D" w:rsidRDefault="00636C6D" w:rsidP="00F159FB">
            <w:pPr>
              <w:spacing w:line="0" w:lineRule="atLeast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Rozprávanie</w:t>
            </w:r>
          </w:p>
          <w:p w:rsidR="00636C6D" w:rsidRDefault="00636C6D" w:rsidP="00F159FB">
            <w:pPr>
              <w:spacing w:line="0" w:lineRule="atLeast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Objasňovanie</w:t>
            </w:r>
          </w:p>
          <w:p w:rsidR="00636C6D" w:rsidRDefault="00636C6D" w:rsidP="00F159FB">
            <w:pPr>
              <w:spacing w:line="0" w:lineRule="atLeast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Projektové vyučovanie</w:t>
            </w:r>
          </w:p>
          <w:p w:rsidR="00636C6D" w:rsidRDefault="00636C6D" w:rsidP="00F159FB">
            <w:pPr>
              <w:spacing w:line="0" w:lineRule="atLeast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Problémové úlohy</w:t>
            </w:r>
          </w:p>
          <w:p w:rsidR="00636C6D" w:rsidRDefault="00254FA2" w:rsidP="00F159FB">
            <w:pPr>
              <w:spacing w:line="0" w:lineRule="atLeas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Diskusia,</w:t>
            </w:r>
          </w:p>
          <w:p w:rsidR="00254FA2" w:rsidRDefault="00254FA2" w:rsidP="00F159FB">
            <w:pPr>
              <w:spacing w:line="0" w:lineRule="atLeas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Inscenačná metóda</w:t>
            </w:r>
          </w:p>
        </w:tc>
        <w:tc>
          <w:tcPr>
            <w:tcW w:w="3005" w:type="dxa"/>
            <w:tcBorders>
              <w:left w:val="single" w:sz="12" w:space="0" w:color="auto"/>
              <w:right w:val="thinThickSmallGap" w:sz="12" w:space="0" w:color="auto"/>
            </w:tcBorders>
            <w:vAlign w:val="center"/>
          </w:tcPr>
          <w:p w:rsidR="00636C6D" w:rsidRDefault="00636C6D" w:rsidP="00F159FB">
            <w:pPr>
              <w:snapToGrid w:val="0"/>
              <w:spacing w:line="0" w:lineRule="atLeast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Frontálna práca žiakov</w:t>
            </w:r>
          </w:p>
          <w:p w:rsidR="00636C6D" w:rsidRDefault="00636C6D" w:rsidP="00F159F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Individuálna práca žiakov – samostatná práca</w:t>
            </w:r>
          </w:p>
          <w:p w:rsidR="00636C6D" w:rsidRDefault="00636C6D" w:rsidP="00F159F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Skupinová práca žiakov</w:t>
            </w:r>
          </w:p>
          <w:p w:rsidR="00636C6D" w:rsidRDefault="00636C6D" w:rsidP="00F159F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Práca s informáciami</w:t>
            </w:r>
          </w:p>
          <w:p w:rsidR="00636C6D" w:rsidRDefault="00636C6D" w:rsidP="00F159FB">
            <w:pPr>
              <w:rPr>
                <w:sz w:val="20"/>
                <w:szCs w:val="20"/>
              </w:rPr>
            </w:pPr>
          </w:p>
        </w:tc>
      </w:tr>
    </w:tbl>
    <w:p w:rsidR="00636C6D" w:rsidRDefault="00636C6D" w:rsidP="00636C6D">
      <w:pPr>
        <w:spacing w:before="120"/>
        <w:jc w:val="both"/>
        <w:rPr>
          <w:b/>
          <w:sz w:val="28"/>
          <w:szCs w:val="28"/>
        </w:rPr>
      </w:pPr>
    </w:p>
    <w:p w:rsidR="00636C6D" w:rsidRDefault="00636C6D" w:rsidP="00636C6D">
      <w:pPr>
        <w:spacing w:before="120"/>
        <w:jc w:val="both"/>
        <w:rPr>
          <w:b/>
          <w:sz w:val="28"/>
          <w:szCs w:val="28"/>
        </w:rPr>
      </w:pPr>
    </w:p>
    <w:p w:rsidR="00636C6D" w:rsidRDefault="00636C6D" w:rsidP="00636C6D">
      <w:pPr>
        <w:spacing w:before="1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Učebné zdroje </w:t>
      </w:r>
    </w:p>
    <w:p w:rsidR="00636C6D" w:rsidRDefault="00636C6D" w:rsidP="00636C6D">
      <w:pPr>
        <w:jc w:val="both"/>
        <w:rPr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51"/>
        <w:gridCol w:w="3119"/>
        <w:gridCol w:w="1418"/>
        <w:gridCol w:w="1418"/>
        <w:gridCol w:w="1223"/>
      </w:tblGrid>
      <w:tr w:rsidR="00636C6D" w:rsidTr="00F159FB">
        <w:tc>
          <w:tcPr>
            <w:tcW w:w="1951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636C6D" w:rsidRDefault="00636C6D" w:rsidP="00F159F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Názov tematického celku</w:t>
            </w:r>
          </w:p>
        </w:tc>
        <w:tc>
          <w:tcPr>
            <w:tcW w:w="3119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636C6D" w:rsidRDefault="00636C6D" w:rsidP="00F159F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Odborná literatúra</w:t>
            </w:r>
          </w:p>
        </w:tc>
        <w:tc>
          <w:tcPr>
            <w:tcW w:w="141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636C6D" w:rsidRDefault="00636C6D" w:rsidP="00F159F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Didaktická technika</w:t>
            </w:r>
          </w:p>
          <w:p w:rsidR="00636C6D" w:rsidRPr="00E818B9" w:rsidRDefault="00636C6D" w:rsidP="00F159FB">
            <w:pPr>
              <w:tabs>
                <w:tab w:val="left" w:pos="145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ab/>
            </w:r>
          </w:p>
        </w:tc>
        <w:tc>
          <w:tcPr>
            <w:tcW w:w="141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636C6D" w:rsidRDefault="00636C6D" w:rsidP="00F159F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Materiálne výučbové prostriedky</w:t>
            </w:r>
          </w:p>
        </w:tc>
        <w:tc>
          <w:tcPr>
            <w:tcW w:w="1223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636C6D" w:rsidRDefault="00636C6D" w:rsidP="00F159F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Ďalšie zdroje</w:t>
            </w:r>
          </w:p>
          <w:p w:rsidR="00636C6D" w:rsidRDefault="00636C6D" w:rsidP="00F159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(internet, knižnica, ...)</w:t>
            </w:r>
          </w:p>
        </w:tc>
      </w:tr>
      <w:tr w:rsidR="00636C6D" w:rsidTr="00763B8D">
        <w:trPr>
          <w:trHeight w:val="4486"/>
        </w:trPr>
        <w:tc>
          <w:tcPr>
            <w:tcW w:w="1951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:rsidR="00636C6D" w:rsidRDefault="00636C6D" w:rsidP="00636C6D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Úvod do podnikania</w:t>
            </w:r>
          </w:p>
          <w:p w:rsidR="00636C6D" w:rsidRDefault="00254FA2" w:rsidP="00636C6D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Komunikácia v podnikaní</w:t>
            </w:r>
          </w:p>
          <w:p w:rsidR="00636C6D" w:rsidRDefault="00636C6D" w:rsidP="00636C6D">
            <w:pPr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</w:rPr>
              <w:t>Založenie a vznik podniku</w:t>
            </w:r>
          </w:p>
        </w:tc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:rsidR="00636C6D" w:rsidRDefault="00636C6D" w:rsidP="00F159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Orbánová, D. -Velichová, Ľ.: Podniková ekonomika pre 1. ročník študijného odboru obchodná akadémia, SPN- Mladé letá, 20</w:t>
            </w:r>
            <w:r w:rsidR="00254FA2">
              <w:rPr>
                <w:sz w:val="20"/>
                <w:szCs w:val="20"/>
              </w:rPr>
              <w:t>22</w:t>
            </w:r>
          </w:p>
          <w:p w:rsidR="00636C6D" w:rsidRDefault="00636C6D" w:rsidP="00F159FB">
            <w:pPr>
              <w:rPr>
                <w:sz w:val="20"/>
                <w:szCs w:val="20"/>
              </w:rPr>
            </w:pPr>
          </w:p>
          <w:p w:rsidR="00636C6D" w:rsidRDefault="00636C6D" w:rsidP="00F159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Orbánová, D. -Velichová, Ľ.: Podniková ekonomika pre 2. ročník študijného odboru obchodná akadémia, SPN- Mladé letá, 20</w:t>
            </w:r>
            <w:r w:rsidR="00254FA2">
              <w:rPr>
                <w:sz w:val="20"/>
                <w:szCs w:val="20"/>
              </w:rPr>
              <w:t>19</w:t>
            </w:r>
          </w:p>
          <w:p w:rsidR="00636C6D" w:rsidRDefault="00636C6D" w:rsidP="00F159FB">
            <w:pPr>
              <w:rPr>
                <w:sz w:val="20"/>
                <w:szCs w:val="20"/>
              </w:rPr>
            </w:pPr>
          </w:p>
          <w:p w:rsidR="00636C6D" w:rsidRPr="0074101F" w:rsidRDefault="00636C6D" w:rsidP="00F159FB">
            <w:pPr>
              <w:snapToGrid w:val="0"/>
              <w:rPr>
                <w:sz w:val="20"/>
                <w:szCs w:val="20"/>
              </w:rPr>
            </w:pPr>
            <w:r w:rsidRPr="0074101F">
              <w:rPr>
                <w:sz w:val="20"/>
                <w:szCs w:val="20"/>
              </w:rPr>
              <w:t>Jakubeková</w:t>
            </w:r>
            <w:r>
              <w:rPr>
                <w:sz w:val="20"/>
                <w:szCs w:val="20"/>
              </w:rPr>
              <w:t xml:space="preserve"> M. - </w:t>
            </w:r>
            <w:r w:rsidRPr="0074101F">
              <w:rPr>
                <w:sz w:val="20"/>
                <w:szCs w:val="20"/>
              </w:rPr>
              <w:t>Kúrňavová</w:t>
            </w:r>
            <w:r>
              <w:rPr>
                <w:sz w:val="20"/>
                <w:szCs w:val="20"/>
              </w:rPr>
              <w:t>, S.-</w:t>
            </w:r>
            <w:r w:rsidRPr="0074101F">
              <w:rPr>
                <w:sz w:val="20"/>
                <w:szCs w:val="20"/>
              </w:rPr>
              <w:t>Hartmannová</w:t>
            </w:r>
            <w:r>
              <w:rPr>
                <w:sz w:val="20"/>
                <w:szCs w:val="20"/>
              </w:rPr>
              <w:t>, E.</w:t>
            </w:r>
            <w:r w:rsidRPr="0074101F">
              <w:rPr>
                <w:sz w:val="20"/>
                <w:szCs w:val="20"/>
              </w:rPr>
              <w:t xml:space="preserve">: Ekonomika pre študijné odbory </w:t>
            </w:r>
            <w:r>
              <w:rPr>
                <w:sz w:val="20"/>
                <w:szCs w:val="20"/>
              </w:rPr>
              <w:t>stredných odborných škôl, SPN Bratislava, 2021</w:t>
            </w:r>
          </w:p>
          <w:p w:rsidR="00636C6D" w:rsidRDefault="00636C6D" w:rsidP="00F159FB">
            <w:pPr>
              <w:rPr>
                <w:sz w:val="20"/>
                <w:szCs w:val="20"/>
              </w:rPr>
            </w:pPr>
          </w:p>
          <w:p w:rsidR="00636C6D" w:rsidRDefault="00636C6D" w:rsidP="00F159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Krošláková, M. a kol.: Podnikanie, EXPOL PEDAGOGIKA s. r. o.,</w:t>
            </w:r>
            <w:r>
              <w:rPr>
                <w:sz w:val="20"/>
                <w:szCs w:val="20"/>
              </w:rPr>
              <w:br/>
              <w:t>2018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:rsidR="00636C6D" w:rsidRDefault="00636C6D" w:rsidP="00F159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Tabuľa, PC, dataprojektor</w:t>
            </w:r>
          </w:p>
          <w:p w:rsidR="00636C6D" w:rsidRDefault="00636C6D" w:rsidP="00F159FB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:rsidR="00636C6D" w:rsidRDefault="00636C6D" w:rsidP="00F159FB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Schémy </w:t>
            </w:r>
          </w:p>
          <w:p w:rsidR="00636C6D" w:rsidRDefault="00636C6D" w:rsidP="00F159F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Slovníky  </w:t>
            </w:r>
          </w:p>
          <w:p w:rsidR="00636C6D" w:rsidRDefault="00636C6D" w:rsidP="00F159F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Učebnice</w:t>
            </w:r>
          </w:p>
          <w:p w:rsidR="00636C6D" w:rsidRDefault="00636C6D" w:rsidP="00F159F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Zošity</w:t>
            </w:r>
          </w:p>
          <w:p w:rsidR="00636C6D" w:rsidRDefault="00636C6D" w:rsidP="00F159F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Rysovacie potreby</w:t>
            </w:r>
          </w:p>
          <w:p w:rsidR="00636C6D" w:rsidRDefault="00636C6D" w:rsidP="00F159FB">
            <w:pPr>
              <w:rPr>
                <w:sz w:val="20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>kalkulačka</w:t>
            </w:r>
          </w:p>
          <w:p w:rsidR="00636C6D" w:rsidRDefault="00636C6D" w:rsidP="00F159FB">
            <w:pPr>
              <w:rPr>
                <w:sz w:val="20"/>
                <w:szCs w:val="20"/>
              </w:rPr>
            </w:pPr>
          </w:p>
        </w:tc>
        <w:tc>
          <w:tcPr>
            <w:tcW w:w="1223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:rsidR="00636C6D" w:rsidRDefault="00636C6D" w:rsidP="00F159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Internet, odborná ekonomická literatúra</w:t>
            </w:r>
          </w:p>
          <w:p w:rsidR="00636C6D" w:rsidRDefault="00636C6D" w:rsidP="00F159FB">
            <w:pPr>
              <w:snapToGrid w:val="0"/>
              <w:rPr>
                <w:rFonts w:ascii="Arial" w:hAnsi="Arial" w:cs="Arial"/>
                <w:sz w:val="14"/>
                <w:szCs w:val="18"/>
              </w:rPr>
            </w:pPr>
          </w:p>
          <w:p w:rsidR="00636C6D" w:rsidRDefault="00636C6D" w:rsidP="00F159FB">
            <w:pPr>
              <w:snapToGrid w:val="0"/>
              <w:rPr>
                <w:rFonts w:ascii="Arial" w:hAnsi="Arial" w:cs="Arial"/>
                <w:sz w:val="14"/>
                <w:szCs w:val="18"/>
              </w:rPr>
            </w:pPr>
          </w:p>
          <w:p w:rsidR="00636C6D" w:rsidRDefault="00636C6D" w:rsidP="00F159FB">
            <w:pPr>
              <w:snapToGrid w:val="0"/>
              <w:rPr>
                <w:sz w:val="20"/>
                <w:szCs w:val="20"/>
              </w:rPr>
            </w:pPr>
          </w:p>
        </w:tc>
      </w:tr>
    </w:tbl>
    <w:p w:rsidR="00636C6D" w:rsidRDefault="00636C6D" w:rsidP="00636C6D">
      <w:pPr>
        <w:rPr>
          <w:rFonts w:ascii="Calibri" w:hAnsi="Calibri" w:cs="Calibri"/>
          <w:b/>
          <w:sz w:val="20"/>
          <w:szCs w:val="20"/>
        </w:rPr>
      </w:pPr>
    </w:p>
    <w:p w:rsidR="00636C6D" w:rsidRPr="002A5D7E" w:rsidRDefault="00636C6D" w:rsidP="00636C6D">
      <w:pPr>
        <w:rPr>
          <w:rFonts w:ascii="Calibri" w:hAnsi="Calibri" w:cs="Calibri"/>
          <w:b/>
          <w:sz w:val="20"/>
          <w:szCs w:val="20"/>
        </w:rPr>
      </w:pPr>
      <w:r w:rsidRPr="002A5D7E">
        <w:rPr>
          <w:rFonts w:ascii="Calibri" w:hAnsi="Calibri" w:cs="Calibri"/>
          <w:b/>
          <w:sz w:val="20"/>
          <w:szCs w:val="20"/>
        </w:rPr>
        <w:t>Všeobecné pokyny hodnotenia:</w:t>
      </w:r>
    </w:p>
    <w:p w:rsidR="00636C6D" w:rsidRPr="002A5D7E" w:rsidRDefault="00636C6D" w:rsidP="00636C6D">
      <w:pPr>
        <w:rPr>
          <w:rFonts w:ascii="Calibri" w:hAnsi="Calibri" w:cs="Calibri"/>
          <w:b/>
          <w:sz w:val="20"/>
          <w:szCs w:val="20"/>
        </w:rPr>
      </w:pPr>
    </w:p>
    <w:p w:rsidR="00636C6D" w:rsidRPr="0029129C" w:rsidRDefault="00636C6D" w:rsidP="00636C6D">
      <w:pPr>
        <w:rPr>
          <w:rFonts w:ascii="Calibri" w:hAnsi="Calibri" w:cs="Calibri"/>
          <w:sz w:val="20"/>
          <w:szCs w:val="20"/>
        </w:rPr>
      </w:pPr>
      <w:r w:rsidRPr="002A5D7E">
        <w:rPr>
          <w:rFonts w:ascii="Calibri" w:hAnsi="Calibri" w:cs="Calibri"/>
          <w:sz w:val="20"/>
          <w:szCs w:val="20"/>
        </w:rPr>
        <w:tab/>
      </w:r>
      <w:r w:rsidRPr="0029129C">
        <w:rPr>
          <w:rFonts w:ascii="Calibri" w:hAnsi="Calibri" w:cs="Calibri"/>
          <w:sz w:val="20"/>
          <w:szCs w:val="20"/>
        </w:rPr>
        <w:t>Pri každom hodnotení tematického celku používame všeobecné kritériá a klasifikáciu uvedenú v tomto ŠkVP (pre jednotlivcov, skupinu, pre ústne a písomné práce). Príprava didaktických testov, cieľových otázok pre skupinové práce, písomné cvičenia a frontálne skúšanie pripravuje vyučujúci v rámci tematických listov.</w:t>
      </w:r>
    </w:p>
    <w:p w:rsidR="00636C6D" w:rsidRPr="00EF25AD" w:rsidRDefault="00636C6D" w:rsidP="00636C6D">
      <w:pPr>
        <w:pStyle w:val="Odsekzoznamu"/>
        <w:widowControl w:val="0"/>
        <w:autoSpaceDE w:val="0"/>
        <w:autoSpaceDN w:val="0"/>
        <w:spacing w:before="5" w:line="223" w:lineRule="exact"/>
        <w:rPr>
          <w:rFonts w:ascii="Arial" w:eastAsiaTheme="minorEastAsia" w:hAnsiTheme="minorHAnsi" w:cstheme="minorBidi"/>
          <w:color w:val="000000"/>
          <w:sz w:val="20"/>
          <w:szCs w:val="22"/>
          <w:lang w:val="en-US" w:eastAsia="en-US"/>
        </w:rPr>
      </w:pPr>
      <w:r w:rsidRPr="0029129C">
        <w:rPr>
          <w:rFonts w:ascii="Calibri" w:hAnsi="Calibri" w:cs="Calibri"/>
          <w:sz w:val="20"/>
          <w:szCs w:val="20"/>
        </w:rPr>
        <w:t>Po ukončení posledného tematického celku v danom vyučovacom predmete pripraví vyučujúci súborný didaktický test na overenie komplexných vedomostí a zručností žiakov. Otázky v didaktickom teste nesmú</w:t>
      </w:r>
    </w:p>
    <w:sectPr w:rsidR="00636C6D" w:rsidRPr="00EF25A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  <w:color w:val="auto"/>
      </w:rPr>
    </w:lvl>
  </w:abstractNum>
  <w:abstractNum w:abstractNumId="1" w15:restartNumberingAfterBreak="0">
    <w:nsid w:val="17CD4765"/>
    <w:multiLevelType w:val="hybridMultilevel"/>
    <w:tmpl w:val="56D471DC"/>
    <w:lvl w:ilvl="0" w:tplc="F3C802A8">
      <w:start w:val="645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7E1BCC"/>
    <w:multiLevelType w:val="hybridMultilevel"/>
    <w:tmpl w:val="5CFA5C64"/>
    <w:lvl w:ilvl="0" w:tplc="F5EAAE0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  <w:sz w:val="2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69A8"/>
    <w:rsid w:val="00187CFE"/>
    <w:rsid w:val="00254FA2"/>
    <w:rsid w:val="0025632C"/>
    <w:rsid w:val="003569A8"/>
    <w:rsid w:val="00636C6D"/>
    <w:rsid w:val="00763B8D"/>
    <w:rsid w:val="00A6045F"/>
    <w:rsid w:val="00C00F72"/>
    <w:rsid w:val="00D300F2"/>
    <w:rsid w:val="00DA7D8E"/>
    <w:rsid w:val="00EC7BF8"/>
    <w:rsid w:val="00EF25AD"/>
    <w:rsid w:val="00F069B6"/>
    <w:rsid w:val="00FE25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526576"/>
  <w15:chartTrackingRefBased/>
  <w15:docId w15:val="{AA953D4E-1D8E-4ACE-8C0A-E3B012F09A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187C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aliases w:val=" Char"/>
    <w:basedOn w:val="Normlny"/>
    <w:link w:val="PtaChar"/>
    <w:rsid w:val="00187CFE"/>
    <w:pPr>
      <w:tabs>
        <w:tab w:val="center" w:pos="4536"/>
        <w:tab w:val="right" w:pos="9072"/>
      </w:tabs>
      <w:suppressAutoHyphens/>
    </w:pPr>
    <w:rPr>
      <w:lang w:eastAsia="ar-SA"/>
    </w:rPr>
  </w:style>
  <w:style w:type="character" w:customStyle="1" w:styleId="PtaChar">
    <w:name w:val="Päta Char"/>
    <w:aliases w:val=" Char Char"/>
    <w:basedOn w:val="Predvolenpsmoodseku"/>
    <w:link w:val="Pta"/>
    <w:rsid w:val="00187CF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Odsekzoznamu">
    <w:name w:val="List Paragraph"/>
    <w:basedOn w:val="Normlny"/>
    <w:uiPriority w:val="34"/>
    <w:qFormat/>
    <w:rsid w:val="00EF25AD"/>
    <w:pPr>
      <w:ind w:left="720"/>
      <w:contextualSpacing/>
    </w:pPr>
  </w:style>
  <w:style w:type="paragraph" w:styleId="Zkladntext">
    <w:name w:val="Body Text"/>
    <w:basedOn w:val="Normlny"/>
    <w:link w:val="ZkladntextChar"/>
    <w:rsid w:val="00636C6D"/>
    <w:rPr>
      <w:szCs w:val="20"/>
      <w:lang w:eastAsia="en-US"/>
    </w:rPr>
  </w:style>
  <w:style w:type="character" w:customStyle="1" w:styleId="ZkladntextChar">
    <w:name w:val="Základný text Char"/>
    <w:basedOn w:val="Predvolenpsmoodseku"/>
    <w:link w:val="Zkladntext"/>
    <w:rsid w:val="00636C6D"/>
    <w:rPr>
      <w:rFonts w:ascii="Times New Roman" w:eastAsia="Times New Roman" w:hAnsi="Times New Roman" w:cs="Times New Roman"/>
      <w:sz w:val="24"/>
      <w:szCs w:val="20"/>
    </w:rPr>
  </w:style>
  <w:style w:type="character" w:styleId="Hypertextovprepojenie">
    <w:name w:val="Hyperlink"/>
    <w:uiPriority w:val="99"/>
    <w:unhideWhenUsed/>
    <w:rsid w:val="00636C6D"/>
    <w:rPr>
      <w:color w:val="0563C1"/>
      <w:u w:val="single"/>
    </w:rPr>
  </w:style>
  <w:style w:type="paragraph" w:styleId="Zarkazkladnhotextu">
    <w:name w:val="Body Text Indent"/>
    <w:basedOn w:val="Normlny"/>
    <w:link w:val="ZarkazkladnhotextuChar"/>
    <w:rsid w:val="00636C6D"/>
    <w:pPr>
      <w:spacing w:after="120"/>
      <w:ind w:left="283"/>
    </w:pPr>
  </w:style>
  <w:style w:type="character" w:customStyle="1" w:styleId="ZarkazkladnhotextuChar">
    <w:name w:val="Zarážka základného textu Char"/>
    <w:basedOn w:val="Predvolenpsmoodseku"/>
    <w:link w:val="Zarkazkladnhotextu"/>
    <w:rsid w:val="00636C6D"/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1117</Words>
  <Characters>6369</Characters>
  <Application>Microsoft Office Word</Application>
  <DocSecurity>0</DocSecurity>
  <Lines>53</Lines>
  <Paragraphs>14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42190</dc:creator>
  <cp:keywords/>
  <dc:description/>
  <cp:lastModifiedBy>42190</cp:lastModifiedBy>
  <cp:revision>2</cp:revision>
  <dcterms:created xsi:type="dcterms:W3CDTF">2024-04-18T12:08:00Z</dcterms:created>
  <dcterms:modified xsi:type="dcterms:W3CDTF">2024-04-18T12:08:00Z</dcterms:modified>
</cp:coreProperties>
</file>